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DE5" w:rsidRDefault="003E6292" w:rsidP="00C71DE5">
      <w:r w:rsidRPr="00C71DE5">
        <w:rPr>
          <w:rFonts w:ascii="Source Sans Pro" w:hAnsi="Source Sans Pro" w:cs="Arial"/>
          <w:noProof/>
        </w:rPr>
        <w:drawing>
          <wp:anchor distT="0" distB="0" distL="114300" distR="114300" simplePos="0" relativeHeight="251658240" behindDoc="1" locked="0" layoutInCell="1" allowOverlap="1" wp14:anchorId="19781162" wp14:editId="2E3FA476">
            <wp:simplePos x="0" y="0"/>
            <wp:positionH relativeFrom="margin">
              <wp:posOffset>-180340</wp:posOffset>
            </wp:positionH>
            <wp:positionV relativeFrom="margin">
              <wp:posOffset>-180340</wp:posOffset>
            </wp:positionV>
            <wp:extent cx="2664460" cy="77406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uLIEGE_GIGA_institute.ai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884"/>
                    <a:stretch/>
                  </pic:blipFill>
                  <pic:spPr bwMode="auto">
                    <a:xfrm>
                      <a:off x="0" y="0"/>
                      <a:ext cx="2664460" cy="774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71DE5" w:rsidRDefault="00C71DE5" w:rsidP="00C71DE5"/>
    <w:p w:rsidR="00C71DE5" w:rsidRDefault="00C71DE5" w:rsidP="00C71DE5"/>
    <w:p w:rsidR="00C71DE5" w:rsidRDefault="00C71DE5" w:rsidP="00C71DE5"/>
    <w:p w:rsidR="003E6292" w:rsidRPr="003E6292" w:rsidRDefault="003E6292" w:rsidP="003E6292">
      <w:pPr>
        <w:spacing w:line="276" w:lineRule="auto"/>
        <w:jc w:val="center"/>
        <w:rPr>
          <w:sz w:val="22"/>
          <w:szCs w:val="22"/>
          <w:lang w:val="en-US"/>
        </w:rPr>
      </w:pPr>
      <w:r w:rsidRPr="003E6292">
        <w:rPr>
          <w:b/>
          <w:sz w:val="22"/>
          <w:szCs w:val="22"/>
          <w:lang w:val="en-US"/>
        </w:rPr>
        <w:t>Position open</w:t>
      </w:r>
      <w:r w:rsidRPr="003E6292">
        <w:rPr>
          <w:sz w:val="22"/>
          <w:szCs w:val="22"/>
          <w:lang w:val="en-US"/>
        </w:rPr>
        <w:t xml:space="preserve">: </w:t>
      </w:r>
    </w:p>
    <w:p w:rsidR="003E6292" w:rsidRPr="003E6292" w:rsidRDefault="003E6292" w:rsidP="003E6292">
      <w:pPr>
        <w:spacing w:line="276" w:lineRule="auto"/>
        <w:jc w:val="center"/>
        <w:rPr>
          <w:sz w:val="22"/>
          <w:szCs w:val="22"/>
          <w:lang w:val="en-US"/>
        </w:rPr>
      </w:pPr>
      <w:r w:rsidRPr="003E6292">
        <w:rPr>
          <w:sz w:val="22"/>
          <w:szCs w:val="22"/>
          <w:u w:val="single"/>
          <w:lang w:val="en-US"/>
        </w:rPr>
        <w:t>Laboratory technician for a genomic medicine project</w:t>
      </w:r>
    </w:p>
    <w:p w:rsidR="003E6292" w:rsidRPr="003E6292" w:rsidRDefault="003E6292" w:rsidP="003E6292">
      <w:pPr>
        <w:spacing w:line="276" w:lineRule="auto"/>
        <w:jc w:val="both"/>
        <w:rPr>
          <w:sz w:val="22"/>
          <w:szCs w:val="22"/>
          <w:lang w:val="en-US"/>
        </w:rPr>
      </w:pPr>
    </w:p>
    <w:p w:rsidR="003E6292" w:rsidRPr="003E6292" w:rsidRDefault="003E6292" w:rsidP="003E6292">
      <w:pPr>
        <w:spacing w:line="276" w:lineRule="auto"/>
        <w:jc w:val="both"/>
        <w:rPr>
          <w:sz w:val="22"/>
          <w:szCs w:val="22"/>
          <w:lang w:val="en-US"/>
        </w:rPr>
      </w:pPr>
      <w:r w:rsidRPr="003E6292">
        <w:rPr>
          <w:sz w:val="22"/>
          <w:szCs w:val="22"/>
          <w:lang w:val="en-US"/>
        </w:rPr>
        <w:t>The GIGA Research Center is a multidisciplinary research group at the University of Liège aiming at developing applied genomics and proteomics research programs.</w:t>
      </w:r>
    </w:p>
    <w:p w:rsidR="003E6292" w:rsidRPr="003E6292" w:rsidRDefault="003E6292" w:rsidP="003E6292">
      <w:pPr>
        <w:spacing w:line="276" w:lineRule="auto"/>
        <w:jc w:val="both"/>
        <w:rPr>
          <w:sz w:val="22"/>
          <w:szCs w:val="22"/>
          <w:lang w:val="en-US"/>
        </w:rPr>
      </w:pPr>
      <w:r w:rsidRPr="003E6292">
        <w:rPr>
          <w:sz w:val="22"/>
          <w:szCs w:val="22"/>
          <w:lang w:val="en-US"/>
        </w:rPr>
        <w:t>The CHU Liège is an University Hospital active in all the aspects of health care, including human genetics, oncology, and microbiology.</w:t>
      </w:r>
    </w:p>
    <w:p w:rsidR="003E6292" w:rsidRPr="003E6292" w:rsidRDefault="003E6292" w:rsidP="003E6292">
      <w:pPr>
        <w:spacing w:line="276" w:lineRule="auto"/>
        <w:jc w:val="both"/>
        <w:rPr>
          <w:sz w:val="22"/>
          <w:szCs w:val="22"/>
          <w:lang w:val="en-US"/>
        </w:rPr>
      </w:pPr>
      <w:r w:rsidRPr="003E6292">
        <w:rPr>
          <w:sz w:val="22"/>
          <w:szCs w:val="22"/>
          <w:lang w:val="en-US"/>
        </w:rPr>
        <w:t>Together the GIGA Research Center and the CHU launch a genomic medicine project.  The project will set up the technological, scientific and medical bases for clinical application of genomics in the fields of genetic diseases, cancer diagnosis and follow-up, and infectious diseases.  The project will be performed at the GIGA center with the equipment of the GIGA Genomics platform (</w:t>
      </w:r>
      <w:r w:rsidR="004717DF">
        <w:rPr>
          <w:sz w:val="22"/>
          <w:szCs w:val="22"/>
          <w:lang w:val="en-US"/>
        </w:rPr>
        <w:t>including</w:t>
      </w:r>
      <w:r w:rsidRPr="003E6292">
        <w:rPr>
          <w:sz w:val="22"/>
          <w:szCs w:val="22"/>
          <w:lang w:val="en-US"/>
        </w:rPr>
        <w:t xml:space="preserve"> a </w:t>
      </w:r>
      <w:proofErr w:type="spellStart"/>
      <w:r w:rsidRPr="003E6292">
        <w:rPr>
          <w:sz w:val="22"/>
          <w:szCs w:val="22"/>
          <w:lang w:val="en-US"/>
        </w:rPr>
        <w:t>NovaSeq</w:t>
      </w:r>
      <w:proofErr w:type="spellEnd"/>
      <w:r w:rsidRPr="003E6292">
        <w:rPr>
          <w:sz w:val="22"/>
          <w:szCs w:val="22"/>
          <w:lang w:val="en-US"/>
        </w:rPr>
        <w:t xml:space="preserve"> sequencer) in close collaboration with the scientists and physicians from the hospital. The program will be under the direction of Prof Vincent </w:t>
      </w:r>
      <w:proofErr w:type="spellStart"/>
      <w:r w:rsidRPr="003E6292">
        <w:rPr>
          <w:sz w:val="22"/>
          <w:szCs w:val="22"/>
          <w:lang w:val="en-US"/>
        </w:rPr>
        <w:t>Bours</w:t>
      </w:r>
      <w:proofErr w:type="spellEnd"/>
      <w:r w:rsidRPr="003E6292">
        <w:rPr>
          <w:sz w:val="22"/>
          <w:szCs w:val="22"/>
          <w:lang w:val="en-US"/>
        </w:rPr>
        <w:t>, member of the Giga Center and Head of the Department of Human Genetics at the CHU.</w:t>
      </w:r>
    </w:p>
    <w:p w:rsidR="003E6292" w:rsidRPr="003E6292" w:rsidRDefault="003E6292" w:rsidP="003E6292">
      <w:pPr>
        <w:spacing w:line="276" w:lineRule="auto"/>
        <w:jc w:val="both"/>
        <w:rPr>
          <w:sz w:val="22"/>
          <w:szCs w:val="22"/>
          <w:lang w:val="en-US"/>
        </w:rPr>
      </w:pPr>
      <w:bookmarkStart w:id="0" w:name="_GoBack"/>
      <w:bookmarkEnd w:id="0"/>
    </w:p>
    <w:p w:rsidR="003E6292" w:rsidRPr="003E6292" w:rsidRDefault="003E6292" w:rsidP="003E6292">
      <w:pPr>
        <w:spacing w:line="276" w:lineRule="auto"/>
        <w:jc w:val="both"/>
        <w:rPr>
          <w:sz w:val="22"/>
          <w:szCs w:val="22"/>
          <w:lang w:val="en-US"/>
        </w:rPr>
      </w:pPr>
      <w:r w:rsidRPr="003E6292">
        <w:rPr>
          <w:sz w:val="22"/>
          <w:szCs w:val="22"/>
          <w:lang w:val="en-US"/>
        </w:rPr>
        <w:t>For this project, the University of Liège / GIGA Center recruits a laboratory technician.</w:t>
      </w:r>
    </w:p>
    <w:p w:rsidR="003E6292" w:rsidRPr="003E6292" w:rsidRDefault="003E6292" w:rsidP="003E6292">
      <w:pPr>
        <w:spacing w:line="276" w:lineRule="auto"/>
        <w:jc w:val="both"/>
        <w:rPr>
          <w:sz w:val="22"/>
          <w:szCs w:val="22"/>
          <w:lang w:val="en-US"/>
        </w:rPr>
      </w:pPr>
    </w:p>
    <w:p w:rsidR="003E6292" w:rsidRPr="003E6292" w:rsidRDefault="003E6292" w:rsidP="003E6292">
      <w:pPr>
        <w:spacing w:line="276" w:lineRule="auto"/>
        <w:jc w:val="both"/>
        <w:rPr>
          <w:sz w:val="22"/>
          <w:szCs w:val="22"/>
          <w:lang w:val="en-US"/>
        </w:rPr>
      </w:pPr>
      <w:r w:rsidRPr="003E6292">
        <w:rPr>
          <w:b/>
          <w:sz w:val="22"/>
          <w:szCs w:val="22"/>
          <w:u w:val="single"/>
          <w:lang w:val="en-US"/>
        </w:rPr>
        <w:t>Contract</w:t>
      </w:r>
      <w:r w:rsidRPr="003E6292">
        <w:rPr>
          <w:sz w:val="22"/>
          <w:szCs w:val="22"/>
          <w:lang w:val="en-US"/>
        </w:rPr>
        <w:t>:</w:t>
      </w:r>
    </w:p>
    <w:p w:rsidR="003E6292" w:rsidRPr="003E6292" w:rsidRDefault="003E6292" w:rsidP="003E6292">
      <w:pPr>
        <w:spacing w:line="276" w:lineRule="auto"/>
        <w:jc w:val="both"/>
        <w:rPr>
          <w:sz w:val="22"/>
          <w:szCs w:val="22"/>
          <w:lang w:val="en-US"/>
        </w:rPr>
      </w:pPr>
      <w:r w:rsidRPr="003E6292">
        <w:rPr>
          <w:sz w:val="22"/>
          <w:szCs w:val="22"/>
          <w:lang w:val="en-US"/>
        </w:rPr>
        <w:t>Project-based contract.  A one-year contract will be offered with possible extension for at least 2</w:t>
      </w:r>
      <w:r>
        <w:rPr>
          <w:sz w:val="22"/>
          <w:szCs w:val="22"/>
          <w:lang w:val="en-US"/>
        </w:rPr>
        <w:t xml:space="preserve"> </w:t>
      </w:r>
      <w:r w:rsidRPr="003E6292">
        <w:rPr>
          <w:sz w:val="22"/>
          <w:szCs w:val="22"/>
          <w:lang w:val="en-US"/>
        </w:rPr>
        <w:t>years.</w:t>
      </w:r>
    </w:p>
    <w:p w:rsidR="003E6292" w:rsidRPr="003E6292" w:rsidRDefault="003E6292" w:rsidP="003E6292">
      <w:pPr>
        <w:spacing w:line="276" w:lineRule="auto"/>
        <w:jc w:val="both"/>
        <w:rPr>
          <w:sz w:val="22"/>
          <w:szCs w:val="22"/>
          <w:lang w:val="en-US"/>
        </w:rPr>
      </w:pPr>
    </w:p>
    <w:p w:rsidR="003E6292" w:rsidRPr="00A11392" w:rsidRDefault="003E6292" w:rsidP="003E6292">
      <w:pPr>
        <w:spacing w:line="276" w:lineRule="auto"/>
        <w:jc w:val="both"/>
        <w:rPr>
          <w:sz w:val="22"/>
          <w:szCs w:val="22"/>
        </w:rPr>
      </w:pPr>
      <w:proofErr w:type="spellStart"/>
      <w:r w:rsidRPr="00A11392">
        <w:rPr>
          <w:b/>
          <w:sz w:val="22"/>
          <w:szCs w:val="22"/>
          <w:u w:val="single"/>
        </w:rPr>
        <w:t>Duties</w:t>
      </w:r>
      <w:proofErr w:type="spellEnd"/>
      <w:r w:rsidRPr="00A11392">
        <w:rPr>
          <w:sz w:val="22"/>
          <w:szCs w:val="22"/>
        </w:rPr>
        <w:t>:</w:t>
      </w:r>
    </w:p>
    <w:p w:rsidR="003E6292" w:rsidRPr="00A11392" w:rsidRDefault="003E6292" w:rsidP="003E6292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11392">
        <w:rPr>
          <w:sz w:val="22"/>
          <w:szCs w:val="22"/>
        </w:rPr>
        <w:t>to participate in a genomic medicine activity in collaboration with the GIGA Center and the CHU</w:t>
      </w:r>
    </w:p>
    <w:p w:rsidR="003E6292" w:rsidRPr="00A11392" w:rsidRDefault="003E6292" w:rsidP="003E6292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11392">
        <w:rPr>
          <w:sz w:val="22"/>
          <w:szCs w:val="22"/>
        </w:rPr>
        <w:t>to setup, optimize and perform, under the supervision of the projects scientists, NGS wet lab experiments with clinical relevance in the fields of human genetics and/or oncology.</w:t>
      </w:r>
    </w:p>
    <w:p w:rsidR="003E6292" w:rsidRPr="00A11392" w:rsidRDefault="003E6292" w:rsidP="003E6292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11392">
        <w:rPr>
          <w:sz w:val="22"/>
          <w:szCs w:val="22"/>
        </w:rPr>
        <w:t>to setup, optimize and perform, under the supervision of the projects scientists, functional assays</w:t>
      </w:r>
    </w:p>
    <w:p w:rsidR="003E6292" w:rsidRPr="00A11392" w:rsidRDefault="003E6292" w:rsidP="003E6292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11392">
        <w:rPr>
          <w:sz w:val="22"/>
          <w:szCs w:val="22"/>
        </w:rPr>
        <w:t xml:space="preserve">to facilitate technology transfer to the diagnostic laboratory, in an accredited setting </w:t>
      </w:r>
    </w:p>
    <w:p w:rsidR="003E6292" w:rsidRPr="003E6292" w:rsidRDefault="003E6292" w:rsidP="003E6292">
      <w:pPr>
        <w:spacing w:line="276" w:lineRule="auto"/>
        <w:jc w:val="both"/>
        <w:rPr>
          <w:sz w:val="22"/>
          <w:szCs w:val="22"/>
          <w:lang w:val="en-US"/>
        </w:rPr>
      </w:pPr>
    </w:p>
    <w:p w:rsidR="003E6292" w:rsidRPr="00A11392" w:rsidRDefault="003E6292" w:rsidP="003E6292">
      <w:pPr>
        <w:spacing w:line="276" w:lineRule="auto"/>
        <w:jc w:val="both"/>
        <w:rPr>
          <w:sz w:val="22"/>
          <w:szCs w:val="22"/>
        </w:rPr>
      </w:pPr>
      <w:r w:rsidRPr="00A11392">
        <w:rPr>
          <w:b/>
          <w:sz w:val="22"/>
          <w:szCs w:val="22"/>
          <w:u w:val="single"/>
        </w:rPr>
        <w:t xml:space="preserve">Qualifications and </w:t>
      </w:r>
      <w:proofErr w:type="spellStart"/>
      <w:r w:rsidRPr="00A11392">
        <w:rPr>
          <w:b/>
          <w:sz w:val="22"/>
          <w:szCs w:val="22"/>
          <w:u w:val="single"/>
        </w:rPr>
        <w:t>abilities</w:t>
      </w:r>
      <w:proofErr w:type="spellEnd"/>
      <w:r w:rsidRPr="00A11392">
        <w:rPr>
          <w:sz w:val="22"/>
          <w:szCs w:val="22"/>
        </w:rPr>
        <w:t>:</w:t>
      </w:r>
    </w:p>
    <w:p w:rsidR="003E6292" w:rsidRPr="00A11392" w:rsidRDefault="003E6292" w:rsidP="003E6292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11392">
        <w:rPr>
          <w:sz w:val="22"/>
          <w:szCs w:val="22"/>
        </w:rPr>
        <w:t>laboratory technician (ALM or Bachelor degree) with experience in molecular biology. Expertise in NGS would be an asset</w:t>
      </w:r>
    </w:p>
    <w:p w:rsidR="003E6292" w:rsidRPr="00A11392" w:rsidRDefault="003E6292" w:rsidP="003E6292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11392">
        <w:rPr>
          <w:sz w:val="22"/>
          <w:szCs w:val="22"/>
        </w:rPr>
        <w:t>ability to critically identify issues and search for solutions.</w:t>
      </w:r>
    </w:p>
    <w:p w:rsidR="003E6292" w:rsidRPr="00A11392" w:rsidRDefault="003E6292" w:rsidP="003E6292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11392">
        <w:rPr>
          <w:sz w:val="22"/>
          <w:szCs w:val="22"/>
        </w:rPr>
        <w:t>ability to design experiments, write protocols within a team.</w:t>
      </w:r>
    </w:p>
    <w:p w:rsidR="003E6292" w:rsidRPr="00A11392" w:rsidRDefault="003E6292" w:rsidP="003E6292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11392">
        <w:rPr>
          <w:sz w:val="22"/>
          <w:szCs w:val="22"/>
        </w:rPr>
        <w:t>must be detail-oriented: pay attention to details, record and report them.</w:t>
      </w:r>
    </w:p>
    <w:p w:rsidR="003E6292" w:rsidRPr="00A11392" w:rsidRDefault="003E6292" w:rsidP="003E6292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11392">
        <w:rPr>
          <w:sz w:val="22"/>
          <w:szCs w:val="22"/>
        </w:rPr>
        <w:t>ability to work with a multidisciplinary team and to interact with scientists, and all the partners from the GIGA and the Hospital.</w:t>
      </w:r>
    </w:p>
    <w:p w:rsidR="003E6292" w:rsidRPr="00A11392" w:rsidRDefault="003E6292" w:rsidP="003E6292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11392">
        <w:rPr>
          <w:sz w:val="22"/>
          <w:szCs w:val="22"/>
        </w:rPr>
        <w:t>ability to organize and prioritize work duties and to function as a team-member.</w:t>
      </w:r>
    </w:p>
    <w:p w:rsidR="003E6292" w:rsidRPr="00A11392" w:rsidRDefault="003E6292" w:rsidP="003E6292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11392">
        <w:rPr>
          <w:sz w:val="22"/>
          <w:szCs w:val="22"/>
        </w:rPr>
        <w:t>language skills: ability to work in French and in English would be an asset.</w:t>
      </w:r>
    </w:p>
    <w:p w:rsidR="003E6292" w:rsidRPr="003E6292" w:rsidRDefault="003E6292" w:rsidP="003E6292">
      <w:pPr>
        <w:spacing w:line="276" w:lineRule="auto"/>
        <w:ind w:left="360"/>
        <w:jc w:val="both"/>
        <w:rPr>
          <w:sz w:val="22"/>
          <w:szCs w:val="22"/>
          <w:lang w:val="en-US"/>
        </w:rPr>
      </w:pPr>
    </w:p>
    <w:p w:rsidR="003E6292" w:rsidRPr="003E6292" w:rsidRDefault="003E6292" w:rsidP="003E6292">
      <w:pPr>
        <w:spacing w:line="276" w:lineRule="auto"/>
        <w:ind w:left="360"/>
        <w:jc w:val="both"/>
        <w:rPr>
          <w:sz w:val="22"/>
          <w:szCs w:val="22"/>
          <w:lang w:val="en-US"/>
        </w:rPr>
      </w:pPr>
    </w:p>
    <w:p w:rsidR="003E6292" w:rsidRPr="003E6292" w:rsidRDefault="003E6292" w:rsidP="003E6292">
      <w:pPr>
        <w:spacing w:line="276" w:lineRule="auto"/>
        <w:ind w:left="360"/>
        <w:jc w:val="both"/>
        <w:rPr>
          <w:sz w:val="22"/>
          <w:szCs w:val="22"/>
          <w:lang w:val="en-US"/>
        </w:rPr>
      </w:pPr>
      <w:r w:rsidRPr="003E6292">
        <w:rPr>
          <w:sz w:val="22"/>
          <w:szCs w:val="22"/>
          <w:lang w:val="en-US"/>
        </w:rPr>
        <w:t>Applications should be sent before April 28</w:t>
      </w:r>
      <w:r w:rsidRPr="003E6292">
        <w:rPr>
          <w:sz w:val="22"/>
          <w:szCs w:val="22"/>
          <w:vertAlign w:val="superscript"/>
          <w:lang w:val="en-US"/>
        </w:rPr>
        <w:t>th</w:t>
      </w:r>
      <w:r w:rsidRPr="003E6292">
        <w:rPr>
          <w:sz w:val="22"/>
          <w:szCs w:val="22"/>
          <w:lang w:val="en-US"/>
        </w:rPr>
        <w:t xml:space="preserve"> 2019 to </w:t>
      </w:r>
      <w:proofErr w:type="spellStart"/>
      <w:r w:rsidRPr="003E6292">
        <w:rPr>
          <w:sz w:val="22"/>
          <w:szCs w:val="22"/>
          <w:lang w:val="en-US"/>
        </w:rPr>
        <w:t>Dr</w:t>
      </w:r>
      <w:proofErr w:type="spellEnd"/>
      <w:r w:rsidRPr="003E6292">
        <w:rPr>
          <w:sz w:val="22"/>
          <w:szCs w:val="22"/>
          <w:lang w:val="en-US"/>
        </w:rPr>
        <w:t xml:space="preserve"> Aimé Lumaka at the address: </w:t>
      </w:r>
      <w:hyperlink r:id="rId6" w:history="1">
        <w:r w:rsidRPr="003E6292">
          <w:rPr>
            <w:rStyle w:val="Lienhypertexte"/>
            <w:sz w:val="22"/>
            <w:szCs w:val="22"/>
            <w:lang w:val="en-US"/>
          </w:rPr>
          <w:t>aime.lumaka@uliege.be</w:t>
        </w:r>
      </w:hyperlink>
      <w:r w:rsidRPr="003E6292">
        <w:rPr>
          <w:sz w:val="22"/>
          <w:szCs w:val="22"/>
          <w:lang w:val="en-US"/>
        </w:rPr>
        <w:t xml:space="preserve"> </w:t>
      </w:r>
    </w:p>
    <w:p w:rsidR="00C71DE5" w:rsidRPr="003E6292" w:rsidRDefault="00C71DE5" w:rsidP="00C71DE5">
      <w:pPr>
        <w:rPr>
          <w:lang w:val="en-US"/>
        </w:rPr>
      </w:pPr>
    </w:p>
    <w:p w:rsidR="003E6292" w:rsidRDefault="00A11105" w:rsidP="00C71DE5">
      <w:pPr>
        <w:rPr>
          <w:rFonts w:ascii="Source Sans Pro" w:hAnsi="Source Sans Pro" w:cs="Arial"/>
          <w:b/>
        </w:rPr>
      </w:pPr>
      <w:r>
        <w:rPr>
          <w:rFonts w:ascii="Source Sans Pro" w:hAnsi="Source Sans Pro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214397" wp14:editId="512AAFC0">
                <wp:simplePos x="0" y="0"/>
                <wp:positionH relativeFrom="column">
                  <wp:posOffset>-171450</wp:posOffset>
                </wp:positionH>
                <wp:positionV relativeFrom="paragraph">
                  <wp:posOffset>173355</wp:posOffset>
                </wp:positionV>
                <wp:extent cx="2743200" cy="2400300"/>
                <wp:effectExtent l="44450" t="31750" r="44450" b="69850"/>
                <wp:wrapNone/>
                <wp:docPr id="5" name="Triangle isocè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43200" cy="240030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50000"/>
                            <a:alpha val="16000"/>
                          </a:schemeClr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DF01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5" o:spid="_x0000_s1026" type="#_x0000_t5" style="position:absolute;margin-left:-13.5pt;margin-top:13.65pt;width:3in;height:189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" fillcolor="#7f7f7f [1612]" stroked="f">
                <v:fill opacity="10537f"/>
                <v:shadow on="t" color="black" opacity="22937f" origin=",.5" offset="0,.63889mm"/>
              </v:shape>
            </w:pict>
          </mc:Fallback>
        </mc:AlternateContent>
      </w:r>
    </w:p>
    <w:p w:rsidR="003E6292" w:rsidRDefault="003E6292" w:rsidP="00C71DE5">
      <w:pPr>
        <w:rPr>
          <w:rFonts w:ascii="Source Sans Pro" w:hAnsi="Source Sans Pro" w:cs="Arial"/>
          <w:b/>
        </w:rPr>
      </w:pPr>
    </w:p>
    <w:p w:rsidR="00C71DE5" w:rsidRPr="00C71DE5" w:rsidRDefault="00C71DE5" w:rsidP="00C71DE5">
      <w:pPr>
        <w:rPr>
          <w:rFonts w:ascii="Source Sans Pro" w:hAnsi="Source Sans Pro" w:cs="Arial"/>
        </w:rPr>
      </w:pPr>
      <w:r w:rsidRPr="00C71DE5">
        <w:rPr>
          <w:rFonts w:ascii="Source Sans Pro" w:hAnsi="Source Sans Pro" w:cs="Arial"/>
          <w:b/>
        </w:rPr>
        <w:t xml:space="preserve">GIGA </w:t>
      </w:r>
      <w:proofErr w:type="spellStart"/>
      <w:r w:rsidRPr="00C71DE5">
        <w:rPr>
          <w:rFonts w:ascii="Source Sans Pro" w:hAnsi="Source Sans Pro" w:cs="Arial"/>
          <w:b/>
        </w:rPr>
        <w:t>institute</w:t>
      </w:r>
      <w:proofErr w:type="spellEnd"/>
      <w:r>
        <w:rPr>
          <w:rFonts w:ascii="Source Sans Pro" w:hAnsi="Source Sans Pro" w:cs="Arial"/>
        </w:rPr>
        <w:br/>
      </w:r>
      <w:r w:rsidRPr="00C71DE5">
        <w:rPr>
          <w:rFonts w:ascii="Source Sans Pro" w:hAnsi="Source Sans Pro" w:cs="Arial"/>
        </w:rPr>
        <w:t>Bâtiment B34 (CHU) – Quartier Hôpital</w:t>
      </w:r>
      <w:r w:rsidRPr="00C71DE5">
        <w:rPr>
          <w:rFonts w:ascii="Source Sans Pro" w:hAnsi="Source Sans Pro" w:cs="Arial"/>
        </w:rPr>
        <w:br/>
        <w:t>Avenue de l’Hôpital 11, 4000 Liège, Belgique</w:t>
      </w:r>
      <w:r w:rsidRPr="00C71DE5">
        <w:rPr>
          <w:rFonts w:ascii="Source Sans Pro" w:hAnsi="Source Sans Pro" w:cs="Arial"/>
        </w:rPr>
        <w:br/>
        <w:t>www.giga.uliege.be</w:t>
      </w:r>
    </w:p>
    <w:sectPr w:rsidR="00C71DE5" w:rsidRPr="00C71DE5" w:rsidSect="003E6292">
      <w:pgSz w:w="11900" w:h="16840"/>
      <w:pgMar w:top="851" w:right="851" w:bottom="5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ource Sans Pro">
    <w:altName w:val="Arial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84FFD"/>
    <w:multiLevelType w:val="hybridMultilevel"/>
    <w:tmpl w:val="070A4514"/>
    <w:lvl w:ilvl="0" w:tplc="46F48FC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E5"/>
    <w:rsid w:val="003E6292"/>
    <w:rsid w:val="004717DF"/>
    <w:rsid w:val="009E41E1"/>
    <w:rsid w:val="00A11105"/>
    <w:rsid w:val="00C71DE5"/>
    <w:rsid w:val="00D0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585BC"/>
  <w14:defaultImageDpi w14:val="300"/>
  <w15:docId w15:val="{478394EC-632B-B048-A622-515AA4B0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1D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DE5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E6292"/>
    <w:pPr>
      <w:ind w:left="720"/>
      <w:contextualSpacing/>
    </w:pPr>
    <w:rPr>
      <w:rFonts w:eastAsiaTheme="minorHAnsi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E6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me.lumaka@uliege.b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ULg</Company>
  <LinksUpToDate>false</LinksUpToDate>
  <CharactersWithSpaces>2606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Gouverneur</dc:creator>
  <cp:keywords/>
  <dc:description/>
  <cp:lastModifiedBy>Aimé Lumaka</cp:lastModifiedBy>
  <cp:revision>3</cp:revision>
  <dcterms:created xsi:type="dcterms:W3CDTF">2019-04-05T11:31:00Z</dcterms:created>
  <dcterms:modified xsi:type="dcterms:W3CDTF">2019-04-05T11:32:00Z</dcterms:modified>
  <cp:category/>
</cp:coreProperties>
</file>