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316A6" w14:textId="77777777" w:rsidR="002379C9" w:rsidRDefault="002379C9">
      <w:pPr>
        <w:shd w:val="clear" w:color="auto" w:fill="FFFFFF"/>
        <w:jc w:val="both"/>
        <w:rPr>
          <w:rFonts w:ascii="Arial" w:eastAsia="Arial" w:hAnsi="Arial" w:cs="Arial"/>
          <w:sz w:val="22"/>
          <w:szCs w:val="22"/>
        </w:rPr>
      </w:pPr>
    </w:p>
    <w:p w14:paraId="011894EE" w14:textId="77777777" w:rsidR="002379C9" w:rsidRDefault="00ED2600">
      <w:pPr>
        <w:shd w:val="clear" w:color="auto" w:fill="FFFFFF"/>
        <w:jc w:val="center"/>
        <w:rPr>
          <w:rFonts w:ascii="Arial" w:eastAsia="Arial" w:hAnsi="Arial" w:cs="Arial"/>
          <w:b/>
          <w:sz w:val="22"/>
          <w:szCs w:val="22"/>
        </w:rPr>
      </w:pPr>
      <w:r>
        <w:rPr>
          <w:rFonts w:ascii="Arial" w:eastAsia="Arial" w:hAnsi="Arial" w:cs="Arial"/>
          <w:b/>
          <w:sz w:val="22"/>
          <w:szCs w:val="22"/>
        </w:rPr>
        <w:t>Improving Your Presentation Skills</w:t>
      </w:r>
    </w:p>
    <w:p w14:paraId="271631E6" w14:textId="77777777" w:rsidR="002379C9" w:rsidRDefault="002379C9">
      <w:pPr>
        <w:shd w:val="clear" w:color="auto" w:fill="FFFFFF"/>
        <w:jc w:val="center"/>
        <w:rPr>
          <w:rFonts w:ascii="Arial" w:eastAsia="Arial" w:hAnsi="Arial" w:cs="Arial"/>
          <w:b/>
          <w:sz w:val="22"/>
          <w:szCs w:val="22"/>
        </w:rPr>
      </w:pPr>
    </w:p>
    <w:p w14:paraId="19850A51" w14:textId="6EE5419B" w:rsidR="002379C9" w:rsidRDefault="00FF2F4A">
      <w:pPr>
        <w:shd w:val="clear" w:color="auto" w:fill="FFFFFF"/>
        <w:jc w:val="center"/>
        <w:rPr>
          <w:rFonts w:ascii="Arial" w:eastAsia="Arial" w:hAnsi="Arial" w:cs="Arial"/>
          <w:b/>
          <w:sz w:val="22"/>
          <w:szCs w:val="22"/>
        </w:rPr>
      </w:pPr>
      <w:r>
        <w:rPr>
          <w:rFonts w:ascii="Arial" w:eastAsia="Arial" w:hAnsi="Arial" w:cs="Arial"/>
          <w:b/>
          <w:sz w:val="22"/>
          <w:szCs w:val="22"/>
        </w:rPr>
        <w:t>4th October 2019</w:t>
      </w:r>
      <w:r w:rsidR="00ED2600">
        <w:rPr>
          <w:rFonts w:ascii="Arial" w:eastAsia="Arial" w:hAnsi="Arial" w:cs="Arial"/>
          <w:b/>
          <w:sz w:val="22"/>
          <w:szCs w:val="22"/>
        </w:rPr>
        <w:t xml:space="preserve"> </w:t>
      </w:r>
    </w:p>
    <w:p w14:paraId="1FE98887" w14:textId="77777777" w:rsidR="002379C9" w:rsidRDefault="00ED2600">
      <w:pPr>
        <w:shd w:val="clear" w:color="auto" w:fill="FFFFFF"/>
        <w:jc w:val="center"/>
        <w:rPr>
          <w:rFonts w:ascii="Arial" w:eastAsia="Arial" w:hAnsi="Arial" w:cs="Arial"/>
          <w:b/>
          <w:sz w:val="22"/>
          <w:szCs w:val="22"/>
        </w:rPr>
      </w:pPr>
      <w:r>
        <w:rPr>
          <w:rFonts w:ascii="Arial" w:eastAsia="Arial" w:hAnsi="Arial" w:cs="Arial"/>
          <w:b/>
          <w:sz w:val="22"/>
          <w:szCs w:val="22"/>
        </w:rPr>
        <w:t>9 am - 1 pm</w:t>
      </w:r>
    </w:p>
    <w:p w14:paraId="5D275CA0" w14:textId="77777777" w:rsidR="002379C9" w:rsidRDefault="002379C9">
      <w:pPr>
        <w:shd w:val="clear" w:color="auto" w:fill="FFFFFF"/>
        <w:jc w:val="center"/>
        <w:rPr>
          <w:rFonts w:ascii="Arial" w:eastAsia="Arial" w:hAnsi="Arial" w:cs="Arial"/>
          <w:sz w:val="22"/>
          <w:szCs w:val="22"/>
        </w:rPr>
      </w:pPr>
      <w:bookmarkStart w:id="0" w:name="_gjdgxs" w:colFirst="0" w:colLast="0"/>
      <w:bookmarkEnd w:id="0"/>
    </w:p>
    <w:p w14:paraId="4A194373" w14:textId="77777777" w:rsidR="002379C9" w:rsidRDefault="00ED2600">
      <w:pPr>
        <w:shd w:val="clear" w:color="auto" w:fill="FFFFFF"/>
        <w:jc w:val="both"/>
        <w:rPr>
          <w:rFonts w:ascii="Arial" w:eastAsia="Arial" w:hAnsi="Arial" w:cs="Arial"/>
          <w:sz w:val="22"/>
          <w:szCs w:val="22"/>
        </w:rPr>
      </w:pPr>
      <w:r>
        <w:rPr>
          <w:rFonts w:ascii="Arial" w:eastAsia="Arial" w:hAnsi="Arial" w:cs="Arial"/>
          <w:sz w:val="22"/>
          <w:szCs w:val="22"/>
        </w:rPr>
        <w:t>Once conclusive results are in, the time comes for young researchers to begin to present their findings to the scientific community. Presenting that information in public effectively and confidently can lead to establishing a wider network of potential collaborators and better recognition within the community. Without strong public speaking skills, however, even the best ideas remain stuck at the starting gate, lost before they gain any momentum. This course is designed for PhD students to present their ideas more effectively in front of an audience, to ensure that their message gets across.</w:t>
      </w:r>
    </w:p>
    <w:p w14:paraId="463D625A" w14:textId="77777777" w:rsidR="002379C9" w:rsidRDefault="00ED2600">
      <w:pPr>
        <w:shd w:val="clear" w:color="auto" w:fill="FFFFFF"/>
        <w:jc w:val="both"/>
        <w:rPr>
          <w:rFonts w:ascii="Arial" w:eastAsia="Arial" w:hAnsi="Arial" w:cs="Arial"/>
          <w:sz w:val="22"/>
          <w:szCs w:val="22"/>
        </w:rPr>
      </w:pPr>
      <w:r>
        <w:rPr>
          <w:rFonts w:ascii="Arial" w:eastAsia="Arial" w:hAnsi="Arial" w:cs="Arial"/>
          <w:sz w:val="22"/>
          <w:szCs w:val="22"/>
        </w:rPr>
        <w:t> </w:t>
      </w:r>
      <w:bookmarkStart w:id="1" w:name="_GoBack"/>
      <w:bookmarkEnd w:id="1"/>
    </w:p>
    <w:p w14:paraId="3BF2ECCA"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Aim of the course:</w:t>
      </w:r>
      <w:r>
        <w:rPr>
          <w:rFonts w:ascii="Arial" w:eastAsia="Arial" w:hAnsi="Arial" w:cs="Arial"/>
          <w:sz w:val="22"/>
          <w:szCs w:val="22"/>
        </w:rPr>
        <w:t xml:space="preserve"> </w:t>
      </w:r>
    </w:p>
    <w:p w14:paraId="7172CFE8" w14:textId="77777777" w:rsidR="002379C9" w:rsidRDefault="00ED2600">
      <w:pPr>
        <w:shd w:val="clear" w:color="auto" w:fill="FFFFFF"/>
        <w:jc w:val="both"/>
        <w:rPr>
          <w:rFonts w:ascii="Arial" w:eastAsia="Arial" w:hAnsi="Arial" w:cs="Arial"/>
          <w:sz w:val="22"/>
          <w:szCs w:val="22"/>
        </w:rPr>
      </w:pPr>
      <w:r>
        <w:rPr>
          <w:rFonts w:ascii="Arial" w:eastAsia="Arial" w:hAnsi="Arial" w:cs="Arial"/>
          <w:sz w:val="22"/>
          <w:szCs w:val="22"/>
        </w:rPr>
        <w:t xml:space="preserve">To teach participants how to plan a presentation effectively, engaging an audience through strong delivery and avoiding common pitfalls, aided by an interactive discussion on the main skills to be acquired. </w:t>
      </w:r>
    </w:p>
    <w:p w14:paraId="5C9EDEE8" w14:textId="77777777" w:rsidR="002379C9" w:rsidRDefault="00ED2600">
      <w:pPr>
        <w:shd w:val="clear" w:color="auto" w:fill="FFFFFF"/>
        <w:jc w:val="both"/>
        <w:rPr>
          <w:rFonts w:ascii="Arial" w:eastAsia="Arial" w:hAnsi="Arial" w:cs="Arial"/>
          <w:sz w:val="22"/>
          <w:szCs w:val="22"/>
        </w:rPr>
      </w:pPr>
      <w:r>
        <w:rPr>
          <w:rFonts w:ascii="Arial" w:eastAsia="Arial" w:hAnsi="Arial" w:cs="Arial"/>
          <w:sz w:val="22"/>
          <w:szCs w:val="22"/>
        </w:rPr>
        <w:t> </w:t>
      </w:r>
    </w:p>
    <w:p w14:paraId="55DA4C36"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By the end of the course, the participants should be able to:</w:t>
      </w:r>
    </w:p>
    <w:p w14:paraId="32AA9CF8" w14:textId="77777777" w:rsidR="002379C9" w:rsidRDefault="00ED2600">
      <w:pPr>
        <w:shd w:val="clear" w:color="auto" w:fill="FFFFFF"/>
        <w:ind w:firstLine="720"/>
        <w:jc w:val="both"/>
        <w:rPr>
          <w:rFonts w:ascii="Arial" w:eastAsia="Arial" w:hAnsi="Arial" w:cs="Arial"/>
          <w:sz w:val="22"/>
          <w:szCs w:val="22"/>
        </w:rPr>
      </w:pPr>
      <w:r>
        <w:rPr>
          <w:rFonts w:ascii="Arial" w:eastAsia="Arial" w:hAnsi="Arial" w:cs="Arial"/>
          <w:sz w:val="22"/>
          <w:szCs w:val="22"/>
        </w:rPr>
        <w:t>- make critical choices regarding the focus and scope of their presentation</w:t>
      </w:r>
    </w:p>
    <w:p w14:paraId="56549867" w14:textId="77777777" w:rsidR="002379C9" w:rsidRDefault="00ED2600">
      <w:pPr>
        <w:shd w:val="clear" w:color="auto" w:fill="FFFFFF"/>
        <w:ind w:firstLine="720"/>
        <w:jc w:val="both"/>
        <w:rPr>
          <w:rFonts w:ascii="Arial" w:eastAsia="Arial" w:hAnsi="Arial" w:cs="Arial"/>
          <w:sz w:val="22"/>
          <w:szCs w:val="22"/>
        </w:rPr>
      </w:pPr>
      <w:r>
        <w:rPr>
          <w:rFonts w:ascii="Arial" w:eastAsia="Arial" w:hAnsi="Arial" w:cs="Arial"/>
          <w:sz w:val="22"/>
          <w:szCs w:val="22"/>
        </w:rPr>
        <w:t>- improve their own slideshow-making approach</w:t>
      </w:r>
    </w:p>
    <w:p w14:paraId="06679E1C" w14:textId="77777777" w:rsidR="002379C9" w:rsidRDefault="00ED2600">
      <w:pPr>
        <w:shd w:val="clear" w:color="auto" w:fill="FFFFFF"/>
        <w:ind w:firstLine="720"/>
        <w:jc w:val="both"/>
        <w:rPr>
          <w:rFonts w:ascii="Arial" w:eastAsia="Arial" w:hAnsi="Arial" w:cs="Arial"/>
          <w:sz w:val="22"/>
          <w:szCs w:val="22"/>
        </w:rPr>
      </w:pPr>
      <w:r>
        <w:rPr>
          <w:rFonts w:ascii="Arial" w:eastAsia="Arial" w:hAnsi="Arial" w:cs="Arial"/>
          <w:sz w:val="22"/>
          <w:szCs w:val="22"/>
        </w:rPr>
        <w:t>- come up with ideas for stronger conclusions and introductions</w:t>
      </w:r>
    </w:p>
    <w:p w14:paraId="502940DB" w14:textId="77777777" w:rsidR="002379C9" w:rsidRDefault="00ED2600">
      <w:pPr>
        <w:shd w:val="clear" w:color="auto" w:fill="FFFFFF"/>
        <w:ind w:firstLine="720"/>
        <w:jc w:val="both"/>
        <w:rPr>
          <w:rFonts w:ascii="Arial" w:eastAsia="Arial" w:hAnsi="Arial" w:cs="Arial"/>
          <w:sz w:val="22"/>
          <w:szCs w:val="22"/>
        </w:rPr>
      </w:pPr>
      <w:r>
        <w:rPr>
          <w:rFonts w:ascii="Arial" w:eastAsia="Arial" w:hAnsi="Arial" w:cs="Arial"/>
          <w:sz w:val="22"/>
          <w:szCs w:val="22"/>
        </w:rPr>
        <w:t>- develop key delivery skills, including eye contact and appropriate body language</w:t>
      </w:r>
    </w:p>
    <w:p w14:paraId="59AA0399" w14:textId="77777777" w:rsidR="002379C9" w:rsidRDefault="00ED2600">
      <w:pPr>
        <w:shd w:val="clear" w:color="auto" w:fill="FFFFFF"/>
        <w:ind w:firstLine="720"/>
        <w:jc w:val="both"/>
        <w:rPr>
          <w:rFonts w:ascii="Arial" w:eastAsia="Arial" w:hAnsi="Arial" w:cs="Arial"/>
          <w:sz w:val="22"/>
          <w:szCs w:val="22"/>
        </w:rPr>
      </w:pPr>
      <w:r>
        <w:rPr>
          <w:rFonts w:ascii="Arial" w:eastAsia="Arial" w:hAnsi="Arial" w:cs="Arial"/>
          <w:sz w:val="22"/>
          <w:szCs w:val="22"/>
        </w:rPr>
        <w:t>- apply strategies for reading an audience for a more dynamic presentation</w:t>
      </w:r>
    </w:p>
    <w:p w14:paraId="6A58EFF4" w14:textId="77777777" w:rsidR="002379C9" w:rsidRDefault="00ED2600">
      <w:pPr>
        <w:shd w:val="clear" w:color="auto" w:fill="FFFFFF"/>
        <w:ind w:firstLine="720"/>
        <w:jc w:val="both"/>
        <w:rPr>
          <w:rFonts w:ascii="Arial" w:eastAsia="Arial" w:hAnsi="Arial" w:cs="Arial"/>
          <w:sz w:val="22"/>
          <w:szCs w:val="22"/>
        </w:rPr>
      </w:pPr>
      <w:r>
        <w:rPr>
          <w:rFonts w:ascii="Arial" w:eastAsia="Arial" w:hAnsi="Arial" w:cs="Arial"/>
          <w:sz w:val="22"/>
          <w:szCs w:val="22"/>
        </w:rPr>
        <w:t xml:space="preserve">- avoid common (language and presentation) mistakes for better professionalism </w:t>
      </w:r>
    </w:p>
    <w:p w14:paraId="70FA48A4" w14:textId="77777777" w:rsidR="002379C9" w:rsidRDefault="00ED2600">
      <w:pPr>
        <w:shd w:val="clear" w:color="auto" w:fill="FFFFFF"/>
        <w:jc w:val="both"/>
        <w:rPr>
          <w:rFonts w:ascii="Arial" w:eastAsia="Arial" w:hAnsi="Arial" w:cs="Arial"/>
          <w:sz w:val="22"/>
          <w:szCs w:val="22"/>
        </w:rPr>
      </w:pPr>
      <w:r>
        <w:rPr>
          <w:rFonts w:ascii="Arial" w:eastAsia="Arial" w:hAnsi="Arial" w:cs="Arial"/>
          <w:sz w:val="22"/>
          <w:szCs w:val="22"/>
        </w:rPr>
        <w:t> </w:t>
      </w:r>
    </w:p>
    <w:p w14:paraId="4CC1B616"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Target group</w:t>
      </w:r>
      <w:r>
        <w:rPr>
          <w:rFonts w:ascii="Arial" w:eastAsia="Arial" w:hAnsi="Arial" w:cs="Arial"/>
          <w:sz w:val="22"/>
          <w:szCs w:val="22"/>
        </w:rPr>
        <w:t>:  PhD candidates in the beginning of their PhD trajectory, group is limited to 30 participants</w:t>
      </w:r>
    </w:p>
    <w:p w14:paraId="3E73433B" w14:textId="77777777" w:rsidR="002379C9" w:rsidRDefault="002379C9">
      <w:pPr>
        <w:shd w:val="clear" w:color="auto" w:fill="FFFFFF"/>
        <w:jc w:val="both"/>
        <w:rPr>
          <w:rFonts w:ascii="Arial" w:eastAsia="Arial" w:hAnsi="Arial" w:cs="Arial"/>
          <w:sz w:val="22"/>
          <w:szCs w:val="22"/>
        </w:rPr>
      </w:pPr>
    </w:p>
    <w:p w14:paraId="66E71515" w14:textId="77777777" w:rsidR="002379C9" w:rsidRDefault="00ED2600">
      <w:pPr>
        <w:jc w:val="both"/>
        <w:rPr>
          <w:rFonts w:ascii="Arial" w:eastAsia="Arial" w:hAnsi="Arial" w:cs="Arial"/>
          <w:sz w:val="22"/>
          <w:szCs w:val="22"/>
        </w:rPr>
      </w:pPr>
      <w:r>
        <w:rPr>
          <w:rFonts w:ascii="Arial" w:eastAsia="Arial" w:hAnsi="Arial" w:cs="Arial"/>
          <w:b/>
          <w:sz w:val="22"/>
          <w:szCs w:val="22"/>
        </w:rPr>
        <w:t>Prerequisites:</w:t>
      </w:r>
      <w:r>
        <w:rPr>
          <w:rFonts w:ascii="Arial" w:eastAsia="Arial" w:hAnsi="Arial" w:cs="Arial"/>
          <w:sz w:val="22"/>
          <w:szCs w:val="22"/>
        </w:rPr>
        <w:t xml:space="preserve"> This workshop has no prerequisites other than working knowledge of English. </w:t>
      </w:r>
    </w:p>
    <w:p w14:paraId="4A20C0FD"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Duration of the course</w:t>
      </w:r>
      <w:r>
        <w:rPr>
          <w:rFonts w:ascii="Arial" w:eastAsia="Arial" w:hAnsi="Arial" w:cs="Arial"/>
          <w:sz w:val="22"/>
          <w:szCs w:val="22"/>
        </w:rPr>
        <w:t>: 4 hours</w:t>
      </w:r>
    </w:p>
    <w:p w14:paraId="65987523"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Location:</w:t>
      </w:r>
      <w:r>
        <w:rPr>
          <w:rFonts w:ascii="Arial" w:eastAsia="Arial" w:hAnsi="Arial" w:cs="Arial"/>
          <w:sz w:val="22"/>
          <w:szCs w:val="22"/>
        </w:rPr>
        <w:t xml:space="preserve"> J-M </w:t>
      </w:r>
      <w:proofErr w:type="spellStart"/>
      <w:r>
        <w:rPr>
          <w:rFonts w:ascii="Arial" w:eastAsia="Arial" w:hAnsi="Arial" w:cs="Arial"/>
          <w:sz w:val="22"/>
          <w:szCs w:val="22"/>
        </w:rPr>
        <w:t>Ghuysen</w:t>
      </w:r>
      <w:proofErr w:type="spellEnd"/>
      <w:r>
        <w:rPr>
          <w:rFonts w:ascii="Arial" w:eastAsia="Arial" w:hAnsi="Arial" w:cs="Arial"/>
          <w:sz w:val="22"/>
          <w:szCs w:val="22"/>
        </w:rPr>
        <w:t xml:space="preserve"> </w:t>
      </w:r>
      <w:proofErr w:type="spellStart"/>
      <w:r>
        <w:rPr>
          <w:rFonts w:ascii="Arial" w:eastAsia="Arial" w:hAnsi="Arial" w:cs="Arial"/>
          <w:sz w:val="22"/>
          <w:szCs w:val="22"/>
        </w:rPr>
        <w:t>grande</w:t>
      </w:r>
      <w:proofErr w:type="spellEnd"/>
      <w:r>
        <w:rPr>
          <w:rFonts w:ascii="Arial" w:eastAsia="Arial" w:hAnsi="Arial" w:cs="Arial"/>
          <w:sz w:val="22"/>
          <w:szCs w:val="22"/>
        </w:rPr>
        <w:t xml:space="preserve"> (GIGA B34, +5)</w:t>
      </w:r>
    </w:p>
    <w:p w14:paraId="24D2A7A4" w14:textId="77777777" w:rsidR="002379C9" w:rsidRDefault="00ED2600">
      <w:pPr>
        <w:shd w:val="clear" w:color="auto" w:fill="FFFFFF"/>
        <w:jc w:val="both"/>
        <w:rPr>
          <w:rFonts w:ascii="Arial" w:eastAsia="Arial" w:hAnsi="Arial" w:cs="Arial"/>
          <w:sz w:val="22"/>
          <w:szCs w:val="22"/>
        </w:rPr>
      </w:pPr>
      <w:r>
        <w:rPr>
          <w:rFonts w:ascii="Arial" w:eastAsia="Arial" w:hAnsi="Arial" w:cs="Arial"/>
          <w:sz w:val="22"/>
          <w:szCs w:val="22"/>
        </w:rPr>
        <w:t> </w:t>
      </w:r>
    </w:p>
    <w:p w14:paraId="407615F2"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Workload:  </w:t>
      </w:r>
      <w:r>
        <w:rPr>
          <w:rFonts w:ascii="Arial" w:eastAsia="Arial" w:hAnsi="Arial" w:cs="Arial"/>
          <w:sz w:val="22"/>
          <w:szCs w:val="22"/>
        </w:rPr>
        <w:t>±4h for attending and participating in the one-day course + 30min preparation before attending the course by coming up with questions and practical concerns to be addressed in the Q&amp;A session</w:t>
      </w:r>
    </w:p>
    <w:p w14:paraId="0D34B6D0" w14:textId="77777777" w:rsidR="002379C9" w:rsidRDefault="00ED2600">
      <w:pPr>
        <w:shd w:val="clear" w:color="auto" w:fill="FFFFFF"/>
        <w:jc w:val="both"/>
        <w:rPr>
          <w:rFonts w:ascii="Arial" w:eastAsia="Arial" w:hAnsi="Arial" w:cs="Arial"/>
          <w:sz w:val="22"/>
          <w:szCs w:val="22"/>
        </w:rPr>
      </w:pPr>
      <w:r>
        <w:rPr>
          <w:rFonts w:ascii="Arial" w:eastAsia="Arial" w:hAnsi="Arial" w:cs="Arial"/>
          <w:sz w:val="22"/>
          <w:szCs w:val="22"/>
        </w:rPr>
        <w:t> </w:t>
      </w:r>
    </w:p>
    <w:p w14:paraId="3A56117F"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Educators:</w:t>
      </w:r>
    </w:p>
    <w:p w14:paraId="12E9F700" w14:textId="77777777" w:rsidR="002379C9" w:rsidRDefault="00ED2600">
      <w:pPr>
        <w:shd w:val="clear" w:color="auto" w:fill="FFFFFF"/>
        <w:jc w:val="both"/>
        <w:rPr>
          <w:rFonts w:ascii="Arial" w:eastAsia="Arial" w:hAnsi="Arial" w:cs="Arial"/>
          <w:sz w:val="22"/>
          <w:szCs w:val="22"/>
        </w:rPr>
      </w:pPr>
      <w:r>
        <w:rPr>
          <w:rFonts w:ascii="Arial" w:eastAsia="Arial" w:hAnsi="Arial" w:cs="Arial"/>
          <w:sz w:val="22"/>
          <w:szCs w:val="22"/>
        </w:rPr>
        <w:t>Clara Brereton and Ellen Harry, English (ESP) Language Lecturers at the ISLV (</w:t>
      </w:r>
      <w:proofErr w:type="spellStart"/>
      <w:r>
        <w:rPr>
          <w:rFonts w:ascii="Arial" w:eastAsia="Arial" w:hAnsi="Arial" w:cs="Arial"/>
          <w:sz w:val="22"/>
          <w:szCs w:val="22"/>
        </w:rPr>
        <w:t>ULiège</w:t>
      </w:r>
      <w:proofErr w:type="spellEnd"/>
      <w:r>
        <w:rPr>
          <w:rFonts w:ascii="Arial" w:eastAsia="Arial" w:hAnsi="Arial" w:cs="Arial"/>
          <w:sz w:val="22"/>
          <w:szCs w:val="22"/>
        </w:rPr>
        <w:t xml:space="preserve">) </w:t>
      </w:r>
    </w:p>
    <w:p w14:paraId="34B587E1" w14:textId="77777777" w:rsidR="002379C9" w:rsidRDefault="002379C9">
      <w:pPr>
        <w:shd w:val="clear" w:color="auto" w:fill="FFFFFF"/>
        <w:jc w:val="both"/>
        <w:rPr>
          <w:rFonts w:ascii="Arial" w:eastAsia="Arial" w:hAnsi="Arial" w:cs="Arial"/>
          <w:sz w:val="22"/>
          <w:szCs w:val="22"/>
        </w:rPr>
      </w:pPr>
    </w:p>
    <w:p w14:paraId="332A8427" w14:textId="77777777" w:rsidR="002379C9" w:rsidRDefault="00ED2600">
      <w:pPr>
        <w:shd w:val="clear" w:color="auto" w:fill="FFFFFF"/>
        <w:jc w:val="both"/>
        <w:rPr>
          <w:rFonts w:ascii="Arial" w:eastAsia="Arial" w:hAnsi="Arial" w:cs="Arial"/>
          <w:b/>
          <w:sz w:val="22"/>
          <w:szCs w:val="22"/>
        </w:rPr>
      </w:pPr>
      <w:r>
        <w:rPr>
          <w:rFonts w:ascii="Arial" w:eastAsia="Arial" w:hAnsi="Arial" w:cs="Arial"/>
          <w:b/>
          <w:sz w:val="22"/>
          <w:szCs w:val="22"/>
        </w:rPr>
        <w:t>The course schedule:</w:t>
      </w:r>
    </w:p>
    <w:p w14:paraId="011C959A" w14:textId="77777777" w:rsidR="002379C9" w:rsidRDefault="002379C9">
      <w:pPr>
        <w:shd w:val="clear" w:color="auto" w:fill="FFFFFF"/>
        <w:jc w:val="both"/>
        <w:rPr>
          <w:rFonts w:ascii="Arial" w:eastAsia="Arial" w:hAnsi="Arial" w:cs="Arial"/>
          <w:b/>
          <w:sz w:val="22"/>
          <w:szCs w:val="22"/>
        </w:rPr>
      </w:pPr>
    </w:p>
    <w:p w14:paraId="40A3E8B9"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9:00 – 10:15</w:t>
      </w:r>
      <w:r>
        <w:rPr>
          <w:rFonts w:ascii="Arial" w:eastAsia="Arial" w:hAnsi="Arial" w:cs="Arial"/>
          <w:b/>
          <w:sz w:val="22"/>
          <w:szCs w:val="22"/>
        </w:rPr>
        <w:tab/>
      </w:r>
      <w:r>
        <w:rPr>
          <w:rFonts w:ascii="Arial" w:eastAsia="Arial" w:hAnsi="Arial" w:cs="Arial"/>
          <w:sz w:val="22"/>
          <w:szCs w:val="22"/>
        </w:rPr>
        <w:t xml:space="preserve">Effective presentation styles and PowerPoint slideshows, followed by practical advice on Engaging Your Audience. Practical examples will be given in video format with an opportunity for participants to assess basic dos and don’ts. </w:t>
      </w:r>
    </w:p>
    <w:p w14:paraId="6B23C863"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10:30 – 11:50</w:t>
      </w:r>
      <w:r>
        <w:rPr>
          <w:rFonts w:ascii="Arial" w:eastAsia="Arial" w:hAnsi="Arial" w:cs="Arial"/>
          <w:b/>
          <w:sz w:val="22"/>
          <w:szCs w:val="22"/>
        </w:rPr>
        <w:tab/>
      </w:r>
      <w:r>
        <w:rPr>
          <w:rFonts w:ascii="Arial" w:eastAsia="Arial" w:hAnsi="Arial" w:cs="Arial"/>
          <w:sz w:val="22"/>
          <w:szCs w:val="22"/>
        </w:rPr>
        <w:t xml:space="preserve">Planning Effectively (including anticipation of worst-case scenarios), followed by Avoiding Common Pitfalls (including, but not limited to, common language errors). </w:t>
      </w:r>
    </w:p>
    <w:p w14:paraId="56CB78B2" w14:textId="77777777" w:rsidR="002379C9" w:rsidRDefault="00ED2600">
      <w:pPr>
        <w:shd w:val="clear" w:color="auto" w:fill="FFFFFF"/>
        <w:jc w:val="both"/>
        <w:rPr>
          <w:rFonts w:ascii="Arial" w:eastAsia="Arial" w:hAnsi="Arial" w:cs="Arial"/>
          <w:sz w:val="22"/>
          <w:szCs w:val="22"/>
        </w:rPr>
      </w:pPr>
      <w:r>
        <w:rPr>
          <w:rFonts w:ascii="Arial" w:eastAsia="Arial" w:hAnsi="Arial" w:cs="Arial"/>
          <w:b/>
          <w:sz w:val="22"/>
          <w:szCs w:val="22"/>
        </w:rPr>
        <w:t>12:00 – 13:00</w:t>
      </w:r>
      <w:r>
        <w:rPr>
          <w:rFonts w:ascii="Arial" w:eastAsia="Arial" w:hAnsi="Arial" w:cs="Arial"/>
          <w:b/>
          <w:sz w:val="22"/>
          <w:szCs w:val="22"/>
        </w:rPr>
        <w:tab/>
      </w:r>
      <w:r>
        <w:rPr>
          <w:rFonts w:ascii="Arial" w:eastAsia="Arial" w:hAnsi="Arial" w:cs="Arial"/>
          <w:sz w:val="22"/>
          <w:szCs w:val="22"/>
        </w:rPr>
        <w:t xml:space="preserve">Informal Question and Answer session with the lecturers based on practical (language or presentation-related) questions they have. </w:t>
      </w:r>
    </w:p>
    <w:sectPr w:rsidR="002379C9">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2379C9"/>
    <w:rsid w:val="002379C9"/>
    <w:rsid w:val="00ED2600"/>
    <w:rsid w:val="00FC0CAF"/>
    <w:rsid w:val="00FF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C6E9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Macintosh Word</Application>
  <DocSecurity>0</DocSecurity>
  <Lines>18</Lines>
  <Paragraphs>5</Paragraphs>
  <ScaleCrop>false</ScaleCrop>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2019-07-12T13:34:00Z</dcterms:created>
  <dcterms:modified xsi:type="dcterms:W3CDTF">2019-07-12T13:35:00Z</dcterms:modified>
</cp:coreProperties>
</file>