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90FF" w14:textId="133411B7" w:rsidR="008B6554" w:rsidRPr="008B6554" w:rsidRDefault="00684F0C" w:rsidP="008B6554">
      <w:p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The main purpose of this post-doc position </w:t>
      </w:r>
      <w:r w:rsidRPr="003A6BE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is </w:t>
      </w:r>
      <w:bookmarkStart w:id="0" w:name="_GoBack"/>
      <w:r w:rsidRPr="003A6BE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to develop </w:t>
      </w:r>
      <w:r w:rsidR="00B776F8" w:rsidRPr="00B776F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liposomes-based</w:t>
      </w:r>
      <w:r w:rsidR="00B776F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="00B776F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nanoparticles</w:t>
      </w:r>
      <w:r w:rsidRPr="003A6BE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3A6BE3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modified by innovative </w:t>
      </w:r>
      <w:proofErr w:type="spellStart"/>
      <w:r w:rsidRPr="003A6BE3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amphiphilic</w:t>
      </w:r>
      <w:proofErr w:type="spellEnd"/>
      <w:r w:rsidRPr="003A6BE3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copolymers that overcome the inherent limitations of </w:t>
      </w:r>
      <w:proofErr w:type="spellStart"/>
      <w:r w:rsidRPr="003A6BE3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pegylated</w:t>
      </w:r>
      <w:proofErr w:type="spellEnd"/>
      <w:r w:rsidRPr="003A6BE3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products</w:t>
      </w:r>
      <w:r w:rsidR="00B9289F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in order</w:t>
      </w:r>
      <w:r w:rsidR="00B776F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to deliver </w:t>
      </w:r>
      <w:proofErr w:type="spellStart"/>
      <w:r w:rsidR="00B776F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siRNA</w:t>
      </w:r>
      <w:proofErr w:type="spellEnd"/>
      <w:r w:rsidR="00B776F8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against cancer targets</w:t>
      </w:r>
      <w:bookmarkEnd w:id="0"/>
      <w:r w:rsidRPr="003A6BE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</w:t>
      </w:r>
      <w:r w:rsidR="008B6554" w:rsidRPr="008B655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The consortium will develop new </w:t>
      </w:r>
      <w:proofErr w:type="spellStart"/>
      <w:r w:rsidR="008B6554" w:rsidRPr="008B655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amphiphilic</w:t>
      </w:r>
      <w:proofErr w:type="spellEnd"/>
      <w:r w:rsidR="008B6554" w:rsidRPr="008B655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copolymers as PEG alternatives for the formulation of liposomes carrying </w:t>
      </w:r>
      <w:proofErr w:type="spellStart"/>
      <w:r w:rsidR="008B6554" w:rsidRPr="008B655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siRNA</w:t>
      </w:r>
      <w:proofErr w:type="spellEnd"/>
      <w:r w:rsidR="008B6554" w:rsidRPr="008B655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 and will evaluated their efficacy and toxicity under both in vitro and in vivo transposable conditions.</w:t>
      </w:r>
    </w:p>
    <w:p w14:paraId="00E08E69" w14:textId="2C008432" w:rsidR="007D489A" w:rsidRDefault="00684F0C" w:rsidP="00A126C7">
      <w:pPr>
        <w:spacing w:before="120"/>
        <w:ind w:right="2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3A6BE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To achieve this </w:t>
      </w:r>
      <w:r w:rsidR="008B655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ultimate </w:t>
      </w:r>
      <w:r w:rsidRPr="003A6BE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goal</w:t>
      </w:r>
      <w:r w:rsidR="007D489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, we built</w:t>
      </w:r>
      <w:r w:rsidRPr="003A6BE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 stro</w:t>
      </w:r>
      <w:r w:rsidR="007D489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ng interdisciplinary </w:t>
      </w:r>
      <w:proofErr w:type="gramStart"/>
      <w:r w:rsidR="007D489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consortium </w:t>
      </w:r>
      <w:r w:rsidRPr="003A6BE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integrating</w:t>
      </w:r>
      <w:proofErr w:type="gramEnd"/>
      <w:r w:rsidRPr="003A6BE3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experts with different skills from chemistry, pharmacy and biology</w:t>
      </w:r>
      <w:r w:rsidR="007D489A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</w:t>
      </w:r>
    </w:p>
    <w:p w14:paraId="22394921" w14:textId="2ADC2EB5" w:rsidR="00684F0C" w:rsidRDefault="007D489A" w:rsidP="00A126C7">
      <w:pPr>
        <w:spacing w:before="120"/>
        <w:ind w:right="2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The</w:t>
      </w:r>
      <w:r w:rsidR="008B6554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three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main goals of the current project are:</w:t>
      </w:r>
    </w:p>
    <w:p w14:paraId="0AB74A50" w14:textId="5BF8A69A" w:rsidR="00684F0C" w:rsidRPr="003A6BE3" w:rsidRDefault="00233125" w:rsidP="00A126C7">
      <w:pPr>
        <w:pStyle w:val="Paragraphedeliste"/>
        <w:numPr>
          <w:ilvl w:val="0"/>
          <w:numId w:val="1"/>
        </w:numPr>
        <w:spacing w:before="120"/>
        <w:ind w:left="357" w:right="28" w:hanging="357"/>
        <w:jc w:val="both"/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</w:pPr>
      <w:r w:rsidRPr="00B42C36">
        <w:rPr>
          <w:rFonts w:eastAsia="Times New Roman" w:cstheme="minorHAnsi"/>
          <w:color w:val="000000" w:themeColor="text1"/>
          <w:sz w:val="22"/>
          <w:szCs w:val="22"/>
          <w:u w:val="single"/>
          <w:lang w:val="en-GB" w:eastAsia="fr-FR"/>
        </w:rPr>
        <w:t>AIM#1</w:t>
      </w:r>
      <w:r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: </w:t>
      </w:r>
      <w:r w:rsidR="000B2830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D</w:t>
      </w:r>
      <w:r w:rsidR="00684F0C" w:rsidRPr="003A6BE3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esign </w:t>
      </w:r>
      <w:r w:rsidR="008B6554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and synthesis </w:t>
      </w:r>
      <w:r w:rsidR="00684F0C" w:rsidRPr="003A6BE3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of (</w:t>
      </w:r>
      <w:proofErr w:type="gramStart"/>
      <w:r w:rsidR="00684F0C" w:rsidRPr="003A6BE3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co)polymers</w:t>
      </w:r>
      <w:proofErr w:type="gramEnd"/>
      <w:r w:rsidR="00684F0C" w:rsidRPr="003A6BE3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with complex architectures and </w:t>
      </w:r>
      <w:proofErr w:type="spellStart"/>
      <w:r w:rsidR="00684F0C" w:rsidRPr="003A6BE3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tunable</w:t>
      </w:r>
      <w:proofErr w:type="spellEnd"/>
      <w:r w:rsidR="00684F0C" w:rsidRPr="003A6BE3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properties via con</w:t>
      </w:r>
      <w:r w:rsidR="00684F0C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trolled polymerization methods (</w:t>
      </w:r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A. </w:t>
      </w:r>
      <w:proofErr w:type="spellStart"/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Debuigne’s</w:t>
      </w:r>
      <w:proofErr w:type="spellEnd"/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group</w:t>
      </w:r>
      <w:r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CERM UR CESAM – Partner#1</w:t>
      </w:r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</w:t>
      </w:r>
      <w:r w:rsidR="00684F0C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)</w:t>
      </w:r>
    </w:p>
    <w:p w14:paraId="34AA91F1" w14:textId="42D2F2E2" w:rsidR="00684F0C" w:rsidRPr="00B55747" w:rsidRDefault="00233125" w:rsidP="00A126C7">
      <w:pPr>
        <w:pStyle w:val="Paragraphedeliste"/>
        <w:numPr>
          <w:ilvl w:val="0"/>
          <w:numId w:val="1"/>
        </w:numPr>
        <w:spacing w:before="120"/>
        <w:ind w:left="357" w:right="28" w:hanging="357"/>
        <w:jc w:val="both"/>
        <w:rPr>
          <w:rFonts w:eastAsia="Times New Roman" w:cstheme="minorHAnsi"/>
          <w:i/>
          <w:color w:val="000000" w:themeColor="text1"/>
          <w:sz w:val="22"/>
          <w:szCs w:val="22"/>
          <w:lang w:val="en-GB" w:eastAsia="fr-FR"/>
        </w:rPr>
      </w:pPr>
      <w:r w:rsidRPr="00B42C36">
        <w:rPr>
          <w:rFonts w:eastAsia="Times New Roman" w:cstheme="minorHAnsi"/>
          <w:color w:val="000000" w:themeColor="text1"/>
          <w:sz w:val="22"/>
          <w:szCs w:val="22"/>
          <w:u w:val="single"/>
          <w:lang w:val="en-GB" w:eastAsia="fr-FR"/>
        </w:rPr>
        <w:t>AIM#2</w:t>
      </w:r>
      <w:r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: </w:t>
      </w:r>
      <w:r w:rsidR="000B2830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F</w:t>
      </w:r>
      <w:r w:rsidR="00684F0C" w:rsidRPr="00B55747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ormulation </w:t>
      </w:r>
      <w:r w:rsidR="00684F0C" w:rsidRPr="007D5900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and physicochemical</w:t>
      </w:r>
      <w:r w:rsidR="00684F0C" w:rsidRPr="00B55747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characterization </w:t>
      </w:r>
      <w:r w:rsidR="00684F0C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of liposomes and </w:t>
      </w:r>
      <w:proofErr w:type="spellStart"/>
      <w:r w:rsidR="00684F0C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lipoplexes</w:t>
      </w:r>
      <w:proofErr w:type="spellEnd"/>
      <w:r w:rsidR="00684F0C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</w:t>
      </w:r>
      <w:r w:rsidR="00684F0C" w:rsidRPr="00B55747">
        <w:rPr>
          <w:rFonts w:eastAsia="Times New Roman" w:cstheme="minorHAnsi"/>
          <w:color w:val="000000" w:themeColor="text1"/>
          <w:sz w:val="22"/>
          <w:szCs w:val="22"/>
          <w:lang w:val="en-US" w:eastAsia="fr-FR"/>
        </w:rPr>
        <w:t>under biologically relevant conditions</w:t>
      </w:r>
      <w:r w:rsidR="00684F0C" w:rsidRPr="00B55747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and adapted to the administration routes</w:t>
      </w:r>
      <w:r w:rsidR="00684F0C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(</w:t>
      </w:r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G. </w:t>
      </w:r>
      <w:proofErr w:type="spellStart"/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Piel’s</w:t>
      </w:r>
      <w:proofErr w:type="spellEnd"/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group</w:t>
      </w:r>
      <w:r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LT</w:t>
      </w:r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P</w:t>
      </w:r>
      <w:r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B</w:t>
      </w:r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– </w:t>
      </w:r>
      <w:r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UR </w:t>
      </w:r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CIRM</w:t>
      </w:r>
      <w:r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– Partner#2 Project coordinator</w:t>
      </w:r>
      <w:r w:rsidR="00684F0C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)</w:t>
      </w:r>
    </w:p>
    <w:p w14:paraId="0EAD8AD8" w14:textId="31BC90C9" w:rsidR="00684F0C" w:rsidRPr="00B55747" w:rsidRDefault="00233125" w:rsidP="00A126C7">
      <w:pPr>
        <w:pStyle w:val="Paragraphedeliste"/>
        <w:numPr>
          <w:ilvl w:val="0"/>
          <w:numId w:val="1"/>
        </w:numPr>
        <w:spacing w:before="120"/>
        <w:ind w:left="357" w:right="28" w:hanging="357"/>
        <w:jc w:val="both"/>
        <w:rPr>
          <w:rFonts w:eastAsia="Times New Roman" w:cstheme="minorHAnsi"/>
          <w:i/>
          <w:color w:val="000000" w:themeColor="text1"/>
          <w:sz w:val="22"/>
          <w:szCs w:val="22"/>
          <w:lang w:val="en-GB" w:eastAsia="fr-FR"/>
        </w:rPr>
      </w:pPr>
      <w:r w:rsidRPr="00B42C36">
        <w:rPr>
          <w:rFonts w:eastAsia="Times New Roman" w:cstheme="minorHAnsi"/>
          <w:color w:val="000000" w:themeColor="text1"/>
          <w:sz w:val="22"/>
          <w:szCs w:val="22"/>
          <w:u w:val="single"/>
          <w:lang w:val="en-GB" w:eastAsia="fr-FR"/>
        </w:rPr>
        <w:t>AIM#3</w:t>
      </w:r>
      <w:r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: </w:t>
      </w:r>
      <w:r w:rsidR="000B2830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E</w:t>
      </w:r>
      <w:r w:rsidR="00684F0C" w:rsidRPr="00B55747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valuation of efficacy and toxicity both </w:t>
      </w:r>
      <w:r w:rsidR="00684F0C" w:rsidRPr="00B55747">
        <w:rPr>
          <w:rFonts w:eastAsia="Times New Roman" w:cstheme="minorHAnsi"/>
          <w:i/>
          <w:color w:val="000000" w:themeColor="text1"/>
          <w:sz w:val="22"/>
          <w:szCs w:val="22"/>
          <w:lang w:val="en-GB" w:eastAsia="fr-FR"/>
        </w:rPr>
        <w:t>in vitro</w:t>
      </w:r>
      <w:r w:rsidR="00684F0C" w:rsidRPr="00B55747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and </w:t>
      </w:r>
      <w:r w:rsidR="00684F0C" w:rsidRPr="00B55747">
        <w:rPr>
          <w:rFonts w:eastAsia="Times New Roman" w:cstheme="minorHAnsi"/>
          <w:i/>
          <w:color w:val="000000" w:themeColor="text1"/>
          <w:sz w:val="22"/>
          <w:szCs w:val="22"/>
          <w:lang w:val="en-GB" w:eastAsia="fr-FR"/>
        </w:rPr>
        <w:t>in vivo</w:t>
      </w:r>
      <w:r w:rsidR="00684F0C" w:rsidRPr="00B55747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using cellular and animal models that better mimic the complexi</w:t>
      </w:r>
      <w:r w:rsidR="00684F0C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ty of tumour microenvironment</w:t>
      </w:r>
      <w:r w:rsidR="000B2830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(acidic environment, redox </w:t>
      </w:r>
      <w:proofErr w:type="gramStart"/>
      <w:r w:rsidR="000B2830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conditions,…)</w:t>
      </w:r>
      <w:proofErr w:type="gramEnd"/>
      <w:r w:rsidR="00684F0C" w:rsidRPr="00B55747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</w:t>
      </w:r>
      <w:r w:rsidR="00684F0C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(</w:t>
      </w:r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D. </w:t>
      </w:r>
      <w:proofErr w:type="spellStart"/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Mottet’s</w:t>
      </w:r>
      <w:proofErr w:type="spellEnd"/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group – GEC Lab </w:t>
      </w:r>
      <w:r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UR </w:t>
      </w:r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GIGA</w:t>
      </w:r>
      <w:r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– Partner#3</w:t>
      </w:r>
      <w:r w:rsidR="00B776F8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 xml:space="preserve"> </w:t>
      </w:r>
      <w:r w:rsidR="00684F0C">
        <w:rPr>
          <w:rFonts w:eastAsia="Times New Roman" w:cstheme="minorHAnsi"/>
          <w:color w:val="000000" w:themeColor="text1"/>
          <w:sz w:val="22"/>
          <w:szCs w:val="22"/>
          <w:lang w:val="en-GB" w:eastAsia="fr-FR"/>
        </w:rPr>
        <w:t>)</w:t>
      </w:r>
    </w:p>
    <w:p w14:paraId="455966AC" w14:textId="77777777" w:rsidR="0017086E" w:rsidRDefault="0017086E" w:rsidP="00A126C7">
      <w:pPr>
        <w:jc w:val="both"/>
      </w:pPr>
    </w:p>
    <w:p w14:paraId="11C4BC6A" w14:textId="6398CFE1" w:rsidR="00684F0C" w:rsidRDefault="00B776F8" w:rsidP="00A126C7">
      <w:pPr>
        <w:jc w:val="both"/>
      </w:pPr>
      <w:r>
        <w:t>As stated above t</w:t>
      </w:r>
      <w:r w:rsidR="00684F0C">
        <w:t>he Gene Expression and Cancer (GEC) lab (ULiege-GIGA) is dedicated to mainly perform the AIM#3. The lab offers a 36 months post-doctoral position, starting in early 20</w:t>
      </w:r>
      <w:r w:rsidR="007D489A">
        <w:t>20 (</w:t>
      </w:r>
      <w:r w:rsidR="00825D28">
        <w:t>E</w:t>
      </w:r>
      <w:r w:rsidR="007D489A">
        <w:t xml:space="preserve">nd </w:t>
      </w:r>
      <w:r w:rsidR="00825D28">
        <w:t xml:space="preserve">of </w:t>
      </w:r>
      <w:r w:rsidR="00684F0C">
        <w:t xml:space="preserve">January).  </w:t>
      </w:r>
    </w:p>
    <w:p w14:paraId="437CDF83" w14:textId="77777777" w:rsidR="00A126C7" w:rsidRDefault="00A126C7" w:rsidP="00A126C7">
      <w:pPr>
        <w:jc w:val="both"/>
      </w:pPr>
    </w:p>
    <w:p w14:paraId="2897767D" w14:textId="5A8B3EB2" w:rsidR="00684F0C" w:rsidRDefault="00684F0C" w:rsidP="00A126C7">
      <w:pPr>
        <w:jc w:val="both"/>
      </w:pPr>
      <w:r>
        <w:t xml:space="preserve">Required qualification is a PhD degree in biomedical sciences, biology, </w:t>
      </w:r>
      <w:r w:rsidR="00B776F8">
        <w:t xml:space="preserve">chemistry, </w:t>
      </w:r>
      <w:r>
        <w:t>nanoscience or nanotechnology.</w:t>
      </w:r>
      <w:r w:rsidR="00A126C7">
        <w:t xml:space="preserve"> </w:t>
      </w:r>
      <w:r w:rsidR="00A126C7" w:rsidRPr="00A126C7">
        <w:t>Candidates with a strong background in microscopy and image processing, and molecular and cell biology will be given preference</w:t>
      </w:r>
      <w:r w:rsidR="00B776F8">
        <w:rPr>
          <w:rFonts w:ascii="merriweather" w:hAnsi="merriweather"/>
          <w:sz w:val="21"/>
          <w:szCs w:val="21"/>
        </w:rPr>
        <w:t>.</w:t>
      </w:r>
      <w:r w:rsidR="00A126C7">
        <w:rPr>
          <w:rFonts w:ascii="merriweather" w:hAnsi="merriweather"/>
          <w:color w:val="FFFFFF"/>
          <w:sz w:val="21"/>
          <w:szCs w:val="21"/>
        </w:rPr>
        <w:t xml:space="preserve"> </w:t>
      </w:r>
      <w:r>
        <w:t xml:space="preserve"> Expertise in 3D-spheroid cell culture </w:t>
      </w:r>
      <w:r w:rsidR="00A126C7">
        <w:t xml:space="preserve">would be highly </w:t>
      </w:r>
      <w:r>
        <w:t xml:space="preserve">appreciated. Ability to conduct animal experimentation would also be an asset. </w:t>
      </w:r>
    </w:p>
    <w:p w14:paraId="55A96157" w14:textId="77777777" w:rsidR="00684F0C" w:rsidRDefault="00684F0C" w:rsidP="00A126C7">
      <w:pPr>
        <w:jc w:val="both"/>
      </w:pPr>
    </w:p>
    <w:p w14:paraId="5E082ED4" w14:textId="77777777" w:rsidR="00684F0C" w:rsidRDefault="00684F0C" w:rsidP="00A126C7">
      <w:pPr>
        <w:jc w:val="both"/>
      </w:pPr>
      <w:r>
        <w:t>We are looking for a highly motivated and proactive collaborator featuring culture of excellence and team play, proven analytical and creative thinking, sharp problem-solving capabilities.</w:t>
      </w:r>
    </w:p>
    <w:p w14:paraId="7AF96E41" w14:textId="77777777" w:rsidR="00684F0C" w:rsidRDefault="00684F0C" w:rsidP="00A126C7">
      <w:pPr>
        <w:jc w:val="both"/>
      </w:pPr>
    </w:p>
    <w:p w14:paraId="4E079B63" w14:textId="6D6A051A" w:rsidR="00684F0C" w:rsidRDefault="00684F0C" w:rsidP="00A126C7">
      <w:pPr>
        <w:jc w:val="both"/>
      </w:pPr>
      <w:r>
        <w:t xml:space="preserve">We offer a top-level research and academic environment with excellent opportunities for personal development. The work is highly interdisciplinary and the atmosphere in the group as well at the </w:t>
      </w:r>
      <w:r w:rsidR="00BE013B">
        <w:t>rese</w:t>
      </w:r>
      <w:r w:rsidR="007D489A">
        <w:t>a</w:t>
      </w:r>
      <w:r w:rsidR="00BE013B">
        <w:t>r</w:t>
      </w:r>
      <w:r w:rsidR="007D489A">
        <w:t xml:space="preserve">ch </w:t>
      </w:r>
      <w:r>
        <w:t>institute</w:t>
      </w:r>
      <w:r w:rsidR="007D489A">
        <w:t xml:space="preserve"> GIGA</w:t>
      </w:r>
      <w:r>
        <w:t xml:space="preserve"> is collegial and collaborative.</w:t>
      </w:r>
    </w:p>
    <w:p w14:paraId="14E114D6" w14:textId="77777777" w:rsidR="00684F0C" w:rsidRDefault="00684F0C" w:rsidP="00A126C7">
      <w:pPr>
        <w:jc w:val="both"/>
      </w:pPr>
    </w:p>
    <w:p w14:paraId="19E9107D" w14:textId="77777777" w:rsidR="00684F0C" w:rsidRDefault="00684F0C" w:rsidP="00A126C7">
      <w:pPr>
        <w:jc w:val="both"/>
      </w:pPr>
      <w:r>
        <w:t xml:space="preserve">Applications with detailed CV, letter of motivation and contact information for two references should be sent by email to </w:t>
      </w:r>
      <w:hyperlink r:id="rId6" w:history="1">
        <w:r w:rsidRPr="000419E0">
          <w:rPr>
            <w:rStyle w:val="Lienhypertexte"/>
          </w:rPr>
          <w:t>dmottet@uliege.be</w:t>
        </w:r>
      </w:hyperlink>
    </w:p>
    <w:p w14:paraId="1D2A4E79" w14:textId="77777777" w:rsidR="00684F0C" w:rsidRDefault="00684F0C" w:rsidP="00A126C7">
      <w:pPr>
        <w:jc w:val="both"/>
      </w:pPr>
    </w:p>
    <w:sectPr w:rsidR="00684F0C" w:rsidSect="001708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D75"/>
    <w:multiLevelType w:val="hybridMultilevel"/>
    <w:tmpl w:val="D892F6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0C"/>
    <w:rsid w:val="000B2830"/>
    <w:rsid w:val="0017086E"/>
    <w:rsid w:val="00233125"/>
    <w:rsid w:val="00684F0C"/>
    <w:rsid w:val="007D489A"/>
    <w:rsid w:val="00825D28"/>
    <w:rsid w:val="008B6554"/>
    <w:rsid w:val="00A126C7"/>
    <w:rsid w:val="00A45470"/>
    <w:rsid w:val="00B42C36"/>
    <w:rsid w:val="00B776F8"/>
    <w:rsid w:val="00B9289F"/>
    <w:rsid w:val="00BE013B"/>
    <w:rsid w:val="00D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008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0C"/>
    <w:rPr>
      <w:rFonts w:ascii="Times New Roman" w:eastAsia="Times New Roman" w:hAnsi="Times New Roman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84F0C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684F0C"/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684F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4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470"/>
    <w:rPr>
      <w:rFonts w:ascii="Lucida Grande" w:eastAsia="Times New Roman" w:hAnsi="Lucida Grande" w:cs="Lucida Grande"/>
      <w:sz w:val="18"/>
      <w:szCs w:val="18"/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0C"/>
    <w:rPr>
      <w:rFonts w:ascii="Times New Roman" w:eastAsia="Times New Roman" w:hAnsi="Times New Roman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84F0C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684F0C"/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684F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4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470"/>
    <w:rPr>
      <w:rFonts w:ascii="Lucida Grande" w:eastAsia="Times New Roman" w:hAnsi="Lucida Grande" w:cs="Lucida Grande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mottet@uliege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2162</Characters>
  <Application>Microsoft Macintosh Word</Application>
  <DocSecurity>0</DocSecurity>
  <Lines>18</Lines>
  <Paragraphs>5</Paragraphs>
  <ScaleCrop>false</ScaleCrop>
  <Company>ULg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Mottet</dc:creator>
  <cp:keywords/>
  <dc:description/>
  <cp:lastModifiedBy>Aurélie Gouverneur</cp:lastModifiedBy>
  <cp:revision>2</cp:revision>
  <dcterms:created xsi:type="dcterms:W3CDTF">2020-01-07T09:08:00Z</dcterms:created>
  <dcterms:modified xsi:type="dcterms:W3CDTF">2020-01-07T09:08:00Z</dcterms:modified>
</cp:coreProperties>
</file>