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5EFDA" w14:textId="77777777" w:rsidR="00413DFF" w:rsidRDefault="00413DFF" w:rsidP="00D119C5">
      <w:pPr>
        <w:spacing w:line="360" w:lineRule="auto"/>
        <w:ind w:firstLine="708"/>
        <w:jc w:val="both"/>
        <w:rPr>
          <w:sz w:val="22"/>
          <w:szCs w:val="22"/>
        </w:rPr>
      </w:pPr>
    </w:p>
    <w:p w14:paraId="0BCF35AE" w14:textId="77777777" w:rsidR="00413DFF" w:rsidRDefault="00413DFF" w:rsidP="00D119C5">
      <w:pPr>
        <w:spacing w:line="360" w:lineRule="auto"/>
        <w:ind w:firstLine="708"/>
        <w:jc w:val="both"/>
        <w:rPr>
          <w:sz w:val="22"/>
          <w:szCs w:val="22"/>
        </w:rPr>
      </w:pPr>
    </w:p>
    <w:p w14:paraId="005D5CA7" w14:textId="3DFF7242" w:rsidR="00C71DE5" w:rsidRPr="00D119C5" w:rsidRDefault="00D119C5" w:rsidP="00D119C5">
      <w:pPr>
        <w:spacing w:line="360" w:lineRule="auto"/>
        <w:ind w:firstLine="708"/>
        <w:jc w:val="both"/>
        <w:rPr>
          <w:sz w:val="22"/>
          <w:szCs w:val="22"/>
        </w:rPr>
      </w:pPr>
      <w:r w:rsidRPr="00D119C5">
        <w:rPr>
          <w:sz w:val="22"/>
          <w:szCs w:val="22"/>
        </w:rPr>
        <w:t xml:space="preserve">Le laboratoire de </w:t>
      </w:r>
      <w:proofErr w:type="spellStart"/>
      <w:r w:rsidRPr="00D119C5">
        <w:rPr>
          <w:b/>
          <w:sz w:val="22"/>
          <w:szCs w:val="22"/>
        </w:rPr>
        <w:t>Molecular</w:t>
      </w:r>
      <w:proofErr w:type="spellEnd"/>
      <w:r w:rsidRPr="00D119C5">
        <w:rPr>
          <w:b/>
          <w:sz w:val="22"/>
          <w:szCs w:val="22"/>
        </w:rPr>
        <w:t xml:space="preserve"> </w:t>
      </w:r>
      <w:proofErr w:type="spellStart"/>
      <w:r w:rsidRPr="00D119C5">
        <w:rPr>
          <w:b/>
          <w:sz w:val="22"/>
          <w:szCs w:val="22"/>
        </w:rPr>
        <w:t>Immunology</w:t>
      </w:r>
      <w:proofErr w:type="spellEnd"/>
      <w:r w:rsidRPr="00D119C5">
        <w:rPr>
          <w:b/>
          <w:sz w:val="22"/>
          <w:szCs w:val="22"/>
        </w:rPr>
        <w:t xml:space="preserve"> &amp; Signal Transduction</w:t>
      </w:r>
      <w:r w:rsidRPr="00D119C5">
        <w:rPr>
          <w:sz w:val="22"/>
          <w:szCs w:val="22"/>
        </w:rPr>
        <w:t xml:space="preserve"> du GIGA </w:t>
      </w:r>
      <w:r w:rsidRPr="00D119C5">
        <w:rPr>
          <w:sz w:val="22"/>
          <w:szCs w:val="22"/>
        </w:rPr>
        <w:t>(</w:t>
      </w:r>
      <w:r w:rsidRPr="00D119C5">
        <w:rPr>
          <w:b/>
          <w:sz w:val="22"/>
          <w:szCs w:val="22"/>
        </w:rPr>
        <w:t>Dr. Emmanuel Dejardin</w:t>
      </w:r>
      <w:r w:rsidRPr="00D119C5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D119C5">
        <w:rPr>
          <w:sz w:val="22"/>
          <w:szCs w:val="22"/>
        </w:rPr>
        <w:t xml:space="preserve"> </w:t>
      </w:r>
      <w:r w:rsidRPr="00D119C5">
        <w:rPr>
          <w:sz w:val="22"/>
          <w:szCs w:val="22"/>
        </w:rPr>
        <w:t xml:space="preserve">en collaboration avec le </w:t>
      </w:r>
      <w:r w:rsidRPr="00D119C5">
        <w:rPr>
          <w:b/>
          <w:sz w:val="22"/>
          <w:szCs w:val="22"/>
        </w:rPr>
        <w:t xml:space="preserve">service des </w:t>
      </w:r>
      <w:r w:rsidR="00413DFF">
        <w:rPr>
          <w:b/>
          <w:sz w:val="22"/>
          <w:szCs w:val="22"/>
        </w:rPr>
        <w:t>M</w:t>
      </w:r>
      <w:r w:rsidRPr="00D119C5">
        <w:rPr>
          <w:b/>
          <w:sz w:val="22"/>
          <w:szCs w:val="22"/>
        </w:rPr>
        <w:t xml:space="preserve">aladies </w:t>
      </w:r>
      <w:r w:rsidR="00413DFF">
        <w:rPr>
          <w:b/>
          <w:sz w:val="22"/>
          <w:szCs w:val="22"/>
        </w:rPr>
        <w:t>I</w:t>
      </w:r>
      <w:r w:rsidRPr="00D119C5">
        <w:rPr>
          <w:b/>
          <w:sz w:val="22"/>
          <w:szCs w:val="22"/>
        </w:rPr>
        <w:t>nfectieuses</w:t>
      </w:r>
      <w:r w:rsidRPr="00D119C5">
        <w:rPr>
          <w:sz w:val="22"/>
          <w:szCs w:val="22"/>
        </w:rPr>
        <w:t xml:space="preserve"> du CHU de Liège (</w:t>
      </w:r>
      <w:r w:rsidRPr="00D119C5">
        <w:rPr>
          <w:b/>
          <w:sz w:val="22"/>
          <w:szCs w:val="22"/>
        </w:rPr>
        <w:t xml:space="preserve">Pr. Michel </w:t>
      </w:r>
      <w:proofErr w:type="spellStart"/>
      <w:r w:rsidRPr="00D119C5">
        <w:rPr>
          <w:b/>
          <w:sz w:val="22"/>
          <w:szCs w:val="22"/>
        </w:rPr>
        <w:t>Moutschen</w:t>
      </w:r>
      <w:proofErr w:type="spellEnd"/>
      <w:r w:rsidRPr="00D119C5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D119C5">
        <w:rPr>
          <w:sz w:val="22"/>
          <w:szCs w:val="22"/>
        </w:rPr>
        <w:t xml:space="preserve"> souhaite recruter un ou une technicienne pour un projet de recherche sur les maladies auto-inflammatoires chez des patients présentant des mutations génétiques susceptibles de causer ces pathologies. </w:t>
      </w:r>
    </w:p>
    <w:p w14:paraId="0DECAACE" w14:textId="77777777" w:rsidR="00413DFF" w:rsidRDefault="00413DFF" w:rsidP="00D119C5">
      <w:pPr>
        <w:spacing w:line="360" w:lineRule="auto"/>
        <w:ind w:firstLine="708"/>
        <w:jc w:val="both"/>
        <w:rPr>
          <w:sz w:val="22"/>
          <w:szCs w:val="22"/>
        </w:rPr>
      </w:pPr>
    </w:p>
    <w:p w14:paraId="2E441F50" w14:textId="224C4F67" w:rsidR="00413DFF" w:rsidRDefault="00413DFF" w:rsidP="00D119C5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Le</w:t>
      </w:r>
      <w:r w:rsidR="00D119C5" w:rsidRPr="00D119C5">
        <w:rPr>
          <w:sz w:val="22"/>
          <w:szCs w:val="22"/>
        </w:rPr>
        <w:t xml:space="preserve"> </w:t>
      </w:r>
      <w:r w:rsidR="006C383A">
        <w:rPr>
          <w:sz w:val="22"/>
          <w:szCs w:val="22"/>
        </w:rPr>
        <w:t xml:space="preserve">candidat </w:t>
      </w:r>
      <w:r w:rsidR="00D119C5" w:rsidRPr="00D119C5">
        <w:rPr>
          <w:sz w:val="22"/>
          <w:szCs w:val="22"/>
        </w:rPr>
        <w:t xml:space="preserve">ou </w:t>
      </w:r>
      <w:r>
        <w:rPr>
          <w:sz w:val="22"/>
          <w:szCs w:val="22"/>
        </w:rPr>
        <w:t>la</w:t>
      </w:r>
      <w:r w:rsidR="00D119C5" w:rsidRPr="00D119C5">
        <w:rPr>
          <w:sz w:val="22"/>
          <w:szCs w:val="22"/>
        </w:rPr>
        <w:t xml:space="preserve"> candidate </w:t>
      </w:r>
      <w:r>
        <w:rPr>
          <w:sz w:val="22"/>
          <w:szCs w:val="22"/>
        </w:rPr>
        <w:t xml:space="preserve">sera en charge de mettre en place une plateforme de culture cellulaire à partir de cellules </w:t>
      </w:r>
      <w:r w:rsidR="006C383A">
        <w:rPr>
          <w:sz w:val="22"/>
          <w:szCs w:val="22"/>
        </w:rPr>
        <w:t xml:space="preserve">sanguines </w:t>
      </w:r>
      <w:r>
        <w:rPr>
          <w:sz w:val="22"/>
          <w:szCs w:val="22"/>
        </w:rPr>
        <w:t>de patients afin de réaliser des tests fonctionnels</w:t>
      </w:r>
      <w:r w:rsidR="006C383A">
        <w:rPr>
          <w:sz w:val="22"/>
          <w:szCs w:val="22"/>
        </w:rPr>
        <w:t xml:space="preserve"> (ELISA, Western-blot)</w:t>
      </w:r>
      <w:r>
        <w:rPr>
          <w:sz w:val="22"/>
          <w:szCs w:val="22"/>
        </w:rPr>
        <w:t xml:space="preserve">, de préparer le matériel génétique nécessaire aux analyses de </w:t>
      </w:r>
      <w:proofErr w:type="spellStart"/>
      <w:r>
        <w:rPr>
          <w:sz w:val="22"/>
          <w:szCs w:val="22"/>
        </w:rPr>
        <w:t>transcriptomique</w:t>
      </w:r>
      <w:proofErr w:type="spellEnd"/>
      <w:r>
        <w:rPr>
          <w:sz w:val="22"/>
          <w:szCs w:val="22"/>
        </w:rPr>
        <w:t xml:space="preserve"> et de séquençage du génome. </w:t>
      </w:r>
      <w:r w:rsidR="006C383A">
        <w:rPr>
          <w:sz w:val="22"/>
          <w:szCs w:val="22"/>
        </w:rPr>
        <w:t>Le</w:t>
      </w:r>
      <w:r w:rsidR="006C383A" w:rsidRPr="00D119C5">
        <w:rPr>
          <w:sz w:val="22"/>
          <w:szCs w:val="22"/>
        </w:rPr>
        <w:t xml:space="preserve"> </w:t>
      </w:r>
      <w:r w:rsidR="006C383A">
        <w:rPr>
          <w:sz w:val="22"/>
          <w:szCs w:val="22"/>
        </w:rPr>
        <w:t xml:space="preserve">candidat </w:t>
      </w:r>
      <w:r w:rsidR="006C383A" w:rsidRPr="00D119C5">
        <w:rPr>
          <w:sz w:val="22"/>
          <w:szCs w:val="22"/>
        </w:rPr>
        <w:t xml:space="preserve">ou </w:t>
      </w:r>
      <w:r w:rsidR="006C383A">
        <w:rPr>
          <w:sz w:val="22"/>
          <w:szCs w:val="22"/>
        </w:rPr>
        <w:t>la</w:t>
      </w:r>
      <w:r w:rsidR="006C383A" w:rsidRPr="00D119C5">
        <w:rPr>
          <w:sz w:val="22"/>
          <w:szCs w:val="22"/>
        </w:rPr>
        <w:t xml:space="preserve"> candidate</w:t>
      </w:r>
      <w:r w:rsidR="006C383A">
        <w:rPr>
          <w:sz w:val="22"/>
          <w:szCs w:val="22"/>
        </w:rPr>
        <w:t xml:space="preserve"> aura également la responsabilité d’organiser la partie administrative au niveau du CHU (contacter les patients pour obtenir leur consentement, organiser les rendez-vous pour la prise de sang).</w:t>
      </w:r>
    </w:p>
    <w:p w14:paraId="66D3E0F7" w14:textId="648EF4FD" w:rsidR="00413DFF" w:rsidRDefault="00413DFF" w:rsidP="006C38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maîtrise de l’anglais </w:t>
      </w:r>
      <w:r w:rsidR="006C383A">
        <w:rPr>
          <w:sz w:val="22"/>
          <w:szCs w:val="22"/>
        </w:rPr>
        <w:t>peut s’avérer être un avantage pour la sélection du candidat ou de la candidate.</w:t>
      </w:r>
    </w:p>
    <w:p w14:paraId="5B596E31" w14:textId="10E5374E" w:rsidR="006C383A" w:rsidRDefault="006C383A" w:rsidP="006C383A">
      <w:pPr>
        <w:spacing w:line="360" w:lineRule="auto"/>
        <w:jc w:val="both"/>
        <w:rPr>
          <w:sz w:val="22"/>
          <w:szCs w:val="22"/>
        </w:rPr>
      </w:pPr>
    </w:p>
    <w:p w14:paraId="44875539" w14:textId="45B52B5B" w:rsidR="006C383A" w:rsidRDefault="006C383A" w:rsidP="006C38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L’engagement sera établi sur la base d’un contrat annuel</w:t>
      </w:r>
      <w:r w:rsidR="00B56EF5">
        <w:rPr>
          <w:sz w:val="22"/>
          <w:szCs w:val="22"/>
        </w:rPr>
        <w:t xml:space="preserve"> à temps plein</w:t>
      </w:r>
      <w:r>
        <w:rPr>
          <w:sz w:val="22"/>
          <w:szCs w:val="22"/>
        </w:rPr>
        <w:t xml:space="preserve"> renouvelable deux fois, soit une période maximale de trois années.</w:t>
      </w:r>
    </w:p>
    <w:p w14:paraId="5843CD6E" w14:textId="3C2CDB9D" w:rsidR="00B56EF5" w:rsidRDefault="00B56EF5" w:rsidP="006C383A">
      <w:pPr>
        <w:spacing w:line="360" w:lineRule="auto"/>
        <w:jc w:val="both"/>
        <w:rPr>
          <w:sz w:val="22"/>
          <w:szCs w:val="22"/>
        </w:rPr>
      </w:pPr>
    </w:p>
    <w:p w14:paraId="1FF1EA08" w14:textId="60B01CA3" w:rsidR="00B56EF5" w:rsidRDefault="00B56EF5" w:rsidP="006C383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Les candidatures sont à envoyer à Dejardin Emmanuel (</w:t>
      </w:r>
      <w:hyperlink r:id="rId6" w:history="1">
        <w:r w:rsidRPr="00C23EF5">
          <w:rPr>
            <w:rStyle w:val="Hyperlink"/>
            <w:sz w:val="22"/>
            <w:szCs w:val="22"/>
          </w:rPr>
          <w:t>e.dejardin@uliege.be</w:t>
        </w:r>
      </w:hyperlink>
      <w:r>
        <w:rPr>
          <w:sz w:val="22"/>
          <w:szCs w:val="22"/>
        </w:rPr>
        <w:t>) avec un bref CV, une lettre de motivation et</w:t>
      </w:r>
      <w:r w:rsidR="0067455E">
        <w:rPr>
          <w:sz w:val="22"/>
          <w:szCs w:val="22"/>
        </w:rPr>
        <w:t xml:space="preserve"> le nom</w:t>
      </w:r>
      <w:r>
        <w:rPr>
          <w:sz w:val="22"/>
          <w:szCs w:val="22"/>
        </w:rPr>
        <w:t xml:space="preserve"> </w:t>
      </w:r>
      <w:r w:rsidR="0067455E">
        <w:rPr>
          <w:sz w:val="22"/>
          <w:szCs w:val="22"/>
        </w:rPr>
        <w:t>d’</w:t>
      </w:r>
      <w:r>
        <w:rPr>
          <w:sz w:val="22"/>
          <w:szCs w:val="22"/>
        </w:rPr>
        <w:t xml:space="preserve">une ou </w:t>
      </w:r>
      <w:r w:rsidR="0067455E">
        <w:rPr>
          <w:sz w:val="22"/>
          <w:szCs w:val="22"/>
        </w:rPr>
        <w:t xml:space="preserve">de </w:t>
      </w:r>
      <w:bookmarkStart w:id="0" w:name="_GoBack"/>
      <w:bookmarkEnd w:id="0"/>
      <w:r>
        <w:rPr>
          <w:sz w:val="22"/>
          <w:szCs w:val="22"/>
        </w:rPr>
        <w:t>deux personnes de référence.</w:t>
      </w:r>
    </w:p>
    <w:p w14:paraId="7B4D4925" w14:textId="77777777" w:rsidR="00C71DE5" w:rsidRDefault="00C71DE5" w:rsidP="00C71DE5">
      <w:pPr>
        <w:rPr>
          <w:rFonts w:ascii="Source Sans Pro" w:hAnsi="Source Sans Pro" w:cs="Arial"/>
          <w:b/>
        </w:rPr>
      </w:pPr>
    </w:p>
    <w:p w14:paraId="5EFC0D92" w14:textId="77777777" w:rsidR="00C71DE5" w:rsidRDefault="00A11105" w:rsidP="00C71DE5">
      <w:pPr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24F0383" wp14:editId="2C4666BF">
                <wp:simplePos x="0" y="0"/>
                <wp:positionH relativeFrom="column">
                  <wp:posOffset>-171450</wp:posOffset>
                </wp:positionH>
                <wp:positionV relativeFrom="paragraph">
                  <wp:posOffset>173355</wp:posOffset>
                </wp:positionV>
                <wp:extent cx="2743200" cy="2400300"/>
                <wp:effectExtent l="44450" t="31750" r="44450" b="69850"/>
                <wp:wrapNone/>
                <wp:docPr id="5" name="Triangle isocè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743200" cy="240030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50000"/>
                            <a:alpha val="16000"/>
                          </a:schemeClr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C45B14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5" o:spid="_x0000_s1026" type="#_x0000_t5" style="position:absolute;margin-left:-13.5pt;margin-top:13.65pt;width:3in;height:189pt;rotation:90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" fillcolor="#7f7f7f [1612]" stroked="f">
                <v:fill opacity="10537f"/>
                <v:shadow on="t" color="black" opacity="22937f" origin=",.5" offset="0,.63889mm"/>
              </v:shape>
            </w:pict>
          </mc:Fallback>
        </mc:AlternateContent>
      </w:r>
    </w:p>
    <w:p w14:paraId="06A18112" w14:textId="77777777" w:rsidR="00C71DE5" w:rsidRDefault="00C71DE5" w:rsidP="00C71DE5">
      <w:pPr>
        <w:rPr>
          <w:rFonts w:ascii="Source Sans Pro" w:hAnsi="Source Sans Pro" w:cs="Arial"/>
          <w:b/>
        </w:rPr>
      </w:pPr>
    </w:p>
    <w:p w14:paraId="7CE139A5" w14:textId="77777777" w:rsidR="00C71DE5" w:rsidRDefault="00C71DE5" w:rsidP="00C71DE5">
      <w:pPr>
        <w:rPr>
          <w:rFonts w:ascii="Source Sans Pro" w:hAnsi="Source Sans Pro" w:cs="Arial"/>
          <w:b/>
        </w:rPr>
      </w:pPr>
    </w:p>
    <w:p w14:paraId="676D724A" w14:textId="77777777" w:rsidR="00C71DE5" w:rsidRDefault="00C71DE5" w:rsidP="00C71DE5">
      <w:pPr>
        <w:rPr>
          <w:rFonts w:ascii="Source Sans Pro" w:hAnsi="Source Sans Pro" w:cs="Arial"/>
          <w:b/>
        </w:rPr>
      </w:pPr>
    </w:p>
    <w:p w14:paraId="6CC66AC1" w14:textId="77777777" w:rsidR="00C71DE5" w:rsidRDefault="00C71DE5" w:rsidP="00C71DE5">
      <w:pPr>
        <w:rPr>
          <w:rFonts w:ascii="Source Sans Pro" w:hAnsi="Source Sans Pro" w:cs="Arial"/>
          <w:b/>
        </w:rPr>
      </w:pPr>
    </w:p>
    <w:p w14:paraId="12FA6135" w14:textId="77777777" w:rsidR="00C71DE5" w:rsidRDefault="00C71DE5" w:rsidP="00C71DE5">
      <w:pPr>
        <w:rPr>
          <w:rFonts w:ascii="Source Sans Pro" w:hAnsi="Source Sans Pro" w:cs="Arial"/>
          <w:b/>
        </w:rPr>
      </w:pPr>
    </w:p>
    <w:p w14:paraId="2A6FE1BB" w14:textId="77777777" w:rsidR="00C71DE5" w:rsidRDefault="00C71DE5" w:rsidP="00C71DE5">
      <w:pPr>
        <w:rPr>
          <w:rFonts w:ascii="Source Sans Pro" w:hAnsi="Source Sans Pro" w:cs="Arial"/>
          <w:b/>
        </w:rPr>
      </w:pPr>
    </w:p>
    <w:p w14:paraId="2133949C" w14:textId="77777777" w:rsidR="00C71DE5" w:rsidRDefault="00C71DE5" w:rsidP="00C71DE5">
      <w:pPr>
        <w:rPr>
          <w:rFonts w:ascii="Source Sans Pro" w:hAnsi="Source Sans Pro" w:cs="Arial"/>
          <w:b/>
        </w:rPr>
      </w:pPr>
    </w:p>
    <w:p w14:paraId="52D8D7B2" w14:textId="77777777" w:rsidR="00C71DE5" w:rsidRDefault="00C71DE5" w:rsidP="00C71DE5">
      <w:pPr>
        <w:rPr>
          <w:rFonts w:ascii="Source Sans Pro" w:hAnsi="Source Sans Pro" w:cs="Arial"/>
          <w:b/>
        </w:rPr>
      </w:pPr>
    </w:p>
    <w:p w14:paraId="63D7BC40" w14:textId="77777777" w:rsidR="00C71DE5" w:rsidRDefault="00C71DE5" w:rsidP="00C71DE5">
      <w:pPr>
        <w:rPr>
          <w:rFonts w:ascii="Source Sans Pro" w:hAnsi="Source Sans Pro" w:cs="Arial"/>
          <w:b/>
        </w:rPr>
      </w:pPr>
    </w:p>
    <w:p w14:paraId="665DD55D" w14:textId="77777777" w:rsidR="00C71DE5" w:rsidRDefault="00C71DE5" w:rsidP="00C71DE5">
      <w:pPr>
        <w:rPr>
          <w:rFonts w:ascii="Source Sans Pro" w:hAnsi="Source Sans Pro" w:cs="Arial"/>
          <w:b/>
        </w:rPr>
      </w:pPr>
    </w:p>
    <w:p w14:paraId="38CF4320" w14:textId="7DD62BEE" w:rsidR="00C71DE5" w:rsidRPr="00C71DE5" w:rsidRDefault="00C71DE5" w:rsidP="00C71DE5">
      <w:pPr>
        <w:rPr>
          <w:rFonts w:ascii="Source Sans Pro" w:hAnsi="Source Sans Pro" w:cs="Arial"/>
        </w:rPr>
      </w:pPr>
      <w:r w:rsidRPr="00C71DE5">
        <w:rPr>
          <w:rFonts w:ascii="Source Sans Pro" w:hAnsi="Source Sans Pro" w:cs="Arial"/>
          <w:b/>
        </w:rPr>
        <w:t xml:space="preserve">GIGA </w:t>
      </w:r>
      <w:proofErr w:type="spellStart"/>
      <w:r w:rsidRPr="00C71DE5">
        <w:rPr>
          <w:rFonts w:ascii="Source Sans Pro" w:hAnsi="Source Sans Pro" w:cs="Arial"/>
          <w:b/>
        </w:rPr>
        <w:t>institute</w:t>
      </w:r>
      <w:proofErr w:type="spellEnd"/>
      <w:r>
        <w:rPr>
          <w:rFonts w:ascii="Source Sans Pro" w:hAnsi="Source Sans Pro" w:cs="Arial"/>
        </w:rPr>
        <w:br/>
      </w:r>
      <w:r w:rsidRPr="00C71DE5">
        <w:rPr>
          <w:rFonts w:ascii="Source Sans Pro" w:hAnsi="Source Sans Pro" w:cs="Arial"/>
        </w:rPr>
        <w:t>Bâtiment B34 (CHU) – Quartier Hôpital</w:t>
      </w:r>
      <w:r w:rsidRPr="00C71DE5">
        <w:rPr>
          <w:rFonts w:ascii="Source Sans Pro" w:hAnsi="Source Sans Pro" w:cs="Arial"/>
        </w:rPr>
        <w:br/>
        <w:t>Avenue de l’Hôpital 11, 4000 Liège, Belgique</w:t>
      </w:r>
      <w:r w:rsidRPr="00C71DE5">
        <w:rPr>
          <w:rFonts w:ascii="Source Sans Pro" w:hAnsi="Source Sans Pro" w:cs="Arial"/>
        </w:rPr>
        <w:br/>
        <w:t>www.giga.uliege.be</w:t>
      </w:r>
    </w:p>
    <w:sectPr w:rsidR="00C71DE5" w:rsidRPr="00C71DE5" w:rsidSect="00C71DE5">
      <w:headerReference w:type="default" r:id="rId7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AEFDC" w14:textId="77777777" w:rsidR="00FD2919" w:rsidRDefault="00FD2919" w:rsidP="00097DCD">
      <w:r>
        <w:separator/>
      </w:r>
    </w:p>
  </w:endnote>
  <w:endnote w:type="continuationSeparator" w:id="0">
    <w:p w14:paraId="08D00829" w14:textId="77777777" w:rsidR="00FD2919" w:rsidRDefault="00FD2919" w:rsidP="0009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ource Sans Pro">
    <w:altName w:val="Cambria Math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ic title font">
    <w:altName w:val="Calibri"/>
    <w:panose1 w:val="020B0604020202020204"/>
    <w:charset w:val="00"/>
    <w:family w:val="auto"/>
    <w:pitch w:val="variable"/>
    <w:sig w:usb0="8000002F" w:usb1="0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4E128" w14:textId="77777777" w:rsidR="00FD2919" w:rsidRDefault="00FD2919" w:rsidP="00097DCD">
      <w:r>
        <w:separator/>
      </w:r>
    </w:p>
  </w:footnote>
  <w:footnote w:type="continuationSeparator" w:id="0">
    <w:p w14:paraId="232BD0FB" w14:textId="77777777" w:rsidR="00FD2919" w:rsidRDefault="00FD2919" w:rsidP="00097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131A4" w14:textId="5C982494" w:rsidR="00097DCD" w:rsidRDefault="00097DCD" w:rsidP="00097DCD">
    <w:pPr>
      <w:pStyle w:val="Header"/>
      <w:jc w:val="center"/>
      <w:rPr>
        <w:rFonts w:ascii="basic title font" w:hAnsi="basic title font"/>
        <w:sz w:val="96"/>
        <w:szCs w:val="96"/>
      </w:rPr>
    </w:pPr>
    <w:r>
      <w:rPr>
        <w:rFonts w:ascii="basic title font" w:hAnsi="basic title font"/>
        <w:noProof/>
        <w:sz w:val="96"/>
        <w:szCs w:val="96"/>
        <w:lang w:val="en-US" w:eastAsia="en-US"/>
      </w:rPr>
      <w:drawing>
        <wp:inline distT="0" distB="0" distL="0" distR="0" wp14:anchorId="53C03A19" wp14:editId="407BACF7">
          <wp:extent cx="2550694" cy="115153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5147" cy="1180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B5FBDD" w14:textId="2DEC6666" w:rsidR="00097DCD" w:rsidRPr="00097DCD" w:rsidRDefault="00097DCD" w:rsidP="00097DCD">
    <w:pPr>
      <w:pStyle w:val="Header"/>
      <w:jc w:val="center"/>
      <w:rPr>
        <w:rFonts w:ascii="basic title font" w:hAnsi="basic title font"/>
        <w:sz w:val="96"/>
        <w:szCs w:val="96"/>
      </w:rPr>
    </w:pPr>
    <w:r w:rsidRPr="00097DCD">
      <w:rPr>
        <w:rFonts w:ascii="basic title font" w:hAnsi="basic title font"/>
        <w:sz w:val="96"/>
        <w:szCs w:val="96"/>
      </w:rPr>
      <w:t>JOB OFFER</w:t>
    </w:r>
    <w:r>
      <w:rPr>
        <w:rFonts w:ascii="basic title font" w:hAnsi="basic title font"/>
        <w:sz w:val="96"/>
        <w:szCs w:val="96"/>
      </w:rPr>
      <w:t xml:space="preserve"> </w:t>
    </w:r>
  </w:p>
  <w:p w14:paraId="1C4C568A" w14:textId="77777777" w:rsidR="00097DCD" w:rsidRDefault="00097D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E5"/>
    <w:rsid w:val="00097DCD"/>
    <w:rsid w:val="00413DFF"/>
    <w:rsid w:val="0067455E"/>
    <w:rsid w:val="006C383A"/>
    <w:rsid w:val="0097499F"/>
    <w:rsid w:val="009E41E1"/>
    <w:rsid w:val="00A11105"/>
    <w:rsid w:val="00A7325B"/>
    <w:rsid w:val="00B56EF5"/>
    <w:rsid w:val="00B706DF"/>
    <w:rsid w:val="00C71DE5"/>
    <w:rsid w:val="00D00B50"/>
    <w:rsid w:val="00D119C5"/>
    <w:rsid w:val="00FD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5C2A0D0"/>
  <w14:defaultImageDpi w14:val="300"/>
  <w15:docId w15:val="{BFC02C47-BABE-604D-8BB9-89444D32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D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D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D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7DCD"/>
  </w:style>
  <w:style w:type="paragraph" w:styleId="Footer">
    <w:name w:val="footer"/>
    <w:basedOn w:val="Normal"/>
    <w:link w:val="FooterChar"/>
    <w:uiPriority w:val="99"/>
    <w:unhideWhenUsed/>
    <w:rsid w:val="00097D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7DCD"/>
  </w:style>
  <w:style w:type="character" w:styleId="Hyperlink">
    <w:name w:val="Hyperlink"/>
    <w:basedOn w:val="DefaultParagraphFont"/>
    <w:uiPriority w:val="99"/>
    <w:unhideWhenUsed/>
    <w:rsid w:val="00B56EF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6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dejardin@uliege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ULg</Company>
  <LinksUpToDate>false</LinksUpToDate>
  <CharactersWithSpaces>1516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Gouverneur</dc:creator>
  <cp:keywords/>
  <dc:description/>
  <cp:lastModifiedBy>Emmanuel Dejardin</cp:lastModifiedBy>
  <cp:revision>7</cp:revision>
  <dcterms:created xsi:type="dcterms:W3CDTF">2021-09-23T10:07:00Z</dcterms:created>
  <dcterms:modified xsi:type="dcterms:W3CDTF">2022-01-13T10:54:00Z</dcterms:modified>
  <cp:category/>
</cp:coreProperties>
</file>